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2025年1-3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月武进区企业吸纳就业困难人员社保补贴汇总表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填报单位：武进区就业服务中心</w:t>
      </w:r>
    </w:p>
    <w:tbl>
      <w:tblPr>
        <w:tblStyle w:val="2"/>
        <w:tblW w:w="131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60"/>
        <w:gridCol w:w="1212"/>
        <w:gridCol w:w="2484"/>
        <w:gridCol w:w="280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常州盖乐普塑业科技有限公司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常州广电大陆国际旅行社有限公司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常州华阳检验检测技术有限公司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王锁富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常州骏力车业有限公司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常州科华广通轴承有限公司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常州龙昌医疗科技有限公司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常州润来科技有限公司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常州市华鑫塑胶制品有限公司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常州市立益机械厂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常州市天能机械附件厂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常州市武进华诚锻造有限公司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常州市武进南宅苏南自控设备厂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常州市武进南宅苏南自控设备厂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常州市智华轴承厂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常州市尊鸣精密机械有限公司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常州硕茂机械有限公司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常州泽宏机械有限公司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江苏博来宝压缩机科技有限公司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江苏华申申龙纺织集团有限公司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江苏汇尔奇环境科技有限公司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江苏利辉电力设备有限公司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江苏绿德环境建设有限公司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江苏仁爱医药连锁有限公司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江苏天兴环保股份有限公司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武进区湖塘至味食品店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武进区雪堰飞虎机械厂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p/>
    <w:sectPr>
      <w:pgSz w:w="16838" w:h="11906" w:orient="landscape"/>
      <w:pgMar w:top="181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DD607E7"/>
    <w:rsid w:val="5DD6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2025-05-20T06:22:00Z</dcterms:created>
  <dc:creator>卅除恛忆</dc:creator>
  <cp:lastModifiedBy>卅除恛忆</cp:lastModifiedBy>
  <dcterms:modified xsi:type="dcterms:W3CDTF">2025-05-20T06:22:24Z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65BAE72E191342A5B63D0CDBFF183181_11</vt:lpwstr>
  </property>
</Properties>
</file>