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7E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附件1</w:t>
      </w:r>
    </w:p>
    <w:p w14:paraId="20C52C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保卫管理员报考条件</w:t>
      </w:r>
    </w:p>
    <w:p w14:paraId="41B6CE5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0074CC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大学专科毕业（或同等学力）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及以上者，具备以下条件之一即可申报：</w:t>
      </w:r>
    </w:p>
    <w:p w14:paraId="1ACF785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累计从事本职业或相关职业（保安员）工作满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年。</w:t>
      </w:r>
    </w:p>
    <w:p w14:paraId="1B37061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取得本职业或相关职业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（保安员）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四级/中级工职业资格(职业技能等级)证书后，累计从事本职业或相关职业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（保安员）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工作满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年。</w:t>
      </w:r>
    </w:p>
    <w:p w14:paraId="547066B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取得符合专业对应关系的初级职称（专业技术人员职业资格）后，累计从事本职业或相关职业工作满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年。</w:t>
      </w:r>
    </w:p>
    <w:p w14:paraId="2F0EBB5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取得本专业或相关专业的技工院校高级工班及以上毕业证书(含在读应届毕业生)。</w:t>
      </w:r>
    </w:p>
    <w:p w14:paraId="474F8CE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取得本职业或相关职业四级/中级工职业资格（职业技能等级）证书，并取得高等职业学校、专科及以上普通高等学校本专业或相关专业毕业证书（含在读应届毕业生）。</w:t>
      </w:r>
    </w:p>
    <w:p w14:paraId="1812613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取得经评估论证的高等职业学校、专科及以上普通高等学校本专业或相关专业的毕业证书(含在读应届毕生)。</w:t>
      </w:r>
    </w:p>
    <w:p w14:paraId="3645A3F1"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8"/>
          <w:szCs w:val="28"/>
          <w:lang w:val="en-US" w:eastAsia="zh-CN" w:bidi="ar-SA"/>
        </w:rPr>
        <w:t>注：以上累计年限截至资格审核截止时间！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3430746-292A-4E54-9823-1DF32D3845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AF20C5-1392-498F-8720-0CD23F6E61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2B6B8B-ED07-44C3-9D97-024C0FAD60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dlMzhlNDBmNDQ4ZjkyZTVhZTE3YzlkMzIwYjIifQ=="/>
  </w:docVars>
  <w:rsids>
    <w:rsidRoot w:val="6F987C92"/>
    <w:rsid w:val="6F9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2024-07-03T00:06:00Z</dcterms:created>
  <dc:creator> 半个安心 </dc:creator>
  <cp:lastModifiedBy> 半个安心 </cp:lastModifiedBy>
  <dcterms:modified xsi:type="dcterms:W3CDTF">2024-07-03T00:06:56Z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AAD5758B9C4144678F8F3E26F186F368_11</vt:lpwstr>
  </property>
</Properties>
</file>