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50E" w:rsidRDefault="00504F9B">
      <w:pPr>
        <w:spacing w:afterLines="50" w:after="156"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网络与信息安全管理员竞赛技术文件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一、竞赛标准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网络与信息安全管理员竞赛项目的技术标准是以《网络与信息安全管理员国家职业标准》高级</w:t>
      </w:r>
      <w:r>
        <w:rPr>
          <w:rFonts w:asciiTheme="minorEastAsia" w:eastAsiaTheme="minorEastAsia" w:hAnsiTheme="minorEastAsia" w:cstheme="minorEastAsia" w:hint="eastAsia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</w:rPr>
        <w:t>国家职业资格三级</w:t>
      </w:r>
      <w:r>
        <w:rPr>
          <w:rFonts w:asciiTheme="minorEastAsia" w:eastAsiaTheme="minorEastAsia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为基础，并涵盖国家职业资格三级以下以及技师（国家职业资格二级）的部分内容。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二、命题原则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依据《网络与信息安全管理员国家职业标准》，重点考核参赛选手网络连通、网络系统安全策略部署、信息保护、网络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安全运维管理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的综合实践能力，注重安全生产以及职业道德和标准规范，结合生产实际，考核职业综合能力，并对技能人才培养起到示范指导作用。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三、竞赛方式、时间与成绩计算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（一）竞赛方式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竞赛包括理论知识和实际操作竞赛两部分，实际操作竞赛部分由网络互联、服务器配置和网络空间安全防护组成，均由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名选手独立完成。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（二）竞赛时间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理论知识竞赛时间</w:t>
      </w:r>
      <w:r>
        <w:rPr>
          <w:rFonts w:asciiTheme="minorEastAsia" w:eastAsiaTheme="minorEastAsia" w:hAnsiTheme="minorEastAsia" w:cstheme="minorEastAsia" w:hint="eastAsia"/>
          <w:sz w:val="24"/>
        </w:rPr>
        <w:t>90</w:t>
      </w:r>
      <w:r>
        <w:rPr>
          <w:rFonts w:asciiTheme="minorEastAsia" w:eastAsiaTheme="minorEastAsia" w:hAnsiTheme="minorEastAsia" w:cstheme="minorEastAsia" w:hint="eastAsia"/>
          <w:sz w:val="24"/>
        </w:rPr>
        <w:t>分钟。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实际操作竞赛总时间</w:t>
      </w:r>
      <w:r>
        <w:rPr>
          <w:rFonts w:asciiTheme="minorEastAsia" w:eastAsiaTheme="minorEastAsia" w:hAnsiTheme="minorEastAsia" w:cstheme="minorEastAsia" w:hint="eastAsia"/>
          <w:sz w:val="24"/>
        </w:rPr>
        <w:t>120</w:t>
      </w:r>
      <w:r>
        <w:rPr>
          <w:rFonts w:asciiTheme="minorEastAsia" w:eastAsiaTheme="minorEastAsia" w:hAnsiTheme="minorEastAsia" w:cstheme="minorEastAsia" w:hint="eastAsia"/>
          <w:sz w:val="24"/>
        </w:rPr>
        <w:t>分钟。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（三）成绩计算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总成绩由理论知识和实际操作竞赛两部分成绩组成。竞赛总成绩作为参赛选手名次排序的依据。参赛选手总成绩相同，实际操作竞赛成绩高的选手名次在前。参赛选手总成绩和实际操作竞赛成绩均相同，网络空间安全防护得分高的选手名次在前。参赛选手总成绩、实际操作竞赛成绩和网络空间安全防护成绩均相同，则实际操作时用时少的选手名次在前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竞赛采取理论知识与实际操作技能相结合，以实际操作技能为主，竞赛总成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绩按理论知识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竞赛占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20%</w:t>
      </w:r>
      <w:r>
        <w:rPr>
          <w:rFonts w:asciiTheme="minorEastAsia" w:eastAsiaTheme="minorEastAsia" w:hAnsiTheme="minorEastAsia" w:cstheme="minorEastAsia" w:hint="eastAsia"/>
          <w:sz w:val="24"/>
        </w:rPr>
        <w:t>，实际操作技能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竞赛占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合成。理论考试和实操比赛满分皆为</w:t>
      </w:r>
      <w:r>
        <w:rPr>
          <w:rFonts w:asciiTheme="minorEastAsia" w:eastAsiaTheme="minorEastAsia" w:hAnsiTheme="minorEastAsia" w:cstheme="minorEastAsia" w:hint="eastAsia"/>
          <w:sz w:val="24"/>
        </w:rPr>
        <w:t>100</w:t>
      </w:r>
      <w:r>
        <w:rPr>
          <w:rFonts w:asciiTheme="minorEastAsia" w:eastAsiaTheme="minorEastAsia" w:hAnsiTheme="minorEastAsia" w:cstheme="minorEastAsia" w:hint="eastAsia"/>
          <w:sz w:val="24"/>
        </w:rPr>
        <w:t>分，理论考试和实操比赛合格线均为</w:t>
      </w:r>
      <w:r>
        <w:rPr>
          <w:rFonts w:asciiTheme="minorEastAsia" w:eastAsiaTheme="minorEastAsia" w:hAnsiTheme="minorEastAsia" w:cstheme="minorEastAsia" w:hint="eastAsia"/>
          <w:sz w:val="24"/>
        </w:rPr>
        <w:t>60</w:t>
      </w:r>
      <w:r>
        <w:rPr>
          <w:rFonts w:asciiTheme="minorEastAsia" w:eastAsiaTheme="minorEastAsia" w:hAnsiTheme="minorEastAsia" w:cstheme="minorEastAsia" w:hint="eastAsia"/>
          <w:sz w:val="24"/>
        </w:rPr>
        <w:t>分。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四、竞赛范围、比重、类型及其它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（一）理论知识竞赛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试题范围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理论知识竞赛以竞赛题库作为参考资料（不含时事政治题），时事政治题单独命题。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试题题型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竞赛试题包括判断题、单择题与多选题。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竞赛方式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理论知识竞赛采用纸质答题卡。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（二）实际操作竞赛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网络互联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服务器配置</w:t>
      </w:r>
    </w:p>
    <w:p w:rsidR="00A4450E" w:rsidRDefault="00504F9B">
      <w:pPr>
        <w:spacing w:line="360" w:lineRule="auto"/>
        <w:ind w:firstLineChars="200" w:firstLine="48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网络空间安全防护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宋体" w:hAnsi="宋体" w:cs="宋体-1803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五、竞赛的基础设施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竞赛提供的软、硬件设备和辅助设备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竞赛工位内设有操作平台，每工位配备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220V </w:t>
      </w:r>
      <w:r>
        <w:rPr>
          <w:rFonts w:asciiTheme="minorEastAsia" w:eastAsiaTheme="minorEastAsia" w:hAnsiTheme="minorEastAsia" w:cstheme="minorEastAsia" w:hint="eastAsia"/>
          <w:sz w:val="24"/>
        </w:rPr>
        <w:t>电源，工位内的电缆线应符合安全要求。每个竞赛工位面积≥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6 </w:t>
      </w:r>
      <w:r>
        <w:rPr>
          <w:rFonts w:asciiTheme="minorEastAsia" w:eastAsiaTheme="minorEastAsia" w:hAnsiTheme="minorEastAsia" w:cstheme="minorEastAsia" w:hint="eastAsia"/>
          <w:sz w:val="24"/>
        </w:rPr>
        <w:t>㎡，确保参赛队之间互不干扰。竞赛工位标</w:t>
      </w:r>
      <w:r>
        <w:rPr>
          <w:rFonts w:asciiTheme="minorEastAsia" w:eastAsiaTheme="minorEastAsia" w:hAnsiTheme="minorEastAsia" w:cstheme="minorEastAsia" w:hint="eastAsia"/>
          <w:sz w:val="24"/>
        </w:rPr>
        <w:t>明工位号，并配备竞赛平台和技术工作要求的软、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硬件。环境标准要求保证赛场采光</w:t>
      </w:r>
      <w:r>
        <w:rPr>
          <w:rFonts w:asciiTheme="minorEastAsia" w:eastAsiaTheme="minorEastAsia" w:hAnsiTheme="minorEastAsia" w:cstheme="minorEastAsia" w:hint="eastAsia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</w:rPr>
        <w:t>大于</w:t>
      </w:r>
      <w:r>
        <w:rPr>
          <w:rFonts w:asciiTheme="minorEastAsia" w:eastAsiaTheme="minorEastAsia" w:hAnsiTheme="minorEastAsia" w:cstheme="minorEastAsia" w:hint="eastAsia"/>
          <w:sz w:val="24"/>
        </w:rPr>
        <w:t>500lux)</w:t>
      </w:r>
      <w:r>
        <w:rPr>
          <w:rFonts w:asciiTheme="minorEastAsia" w:eastAsiaTheme="minorEastAsia" w:hAnsiTheme="minorEastAsia" w:cstheme="minorEastAsia" w:hint="eastAsia"/>
          <w:sz w:val="24"/>
        </w:rPr>
        <w:t>、照明和通风良好；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比赛的应用系统环境主要以</w:t>
      </w:r>
      <w:r>
        <w:rPr>
          <w:rFonts w:asciiTheme="minorEastAsia" w:eastAsiaTheme="minorEastAsia" w:hAnsiTheme="minorEastAsia" w:cstheme="minorEastAsia" w:hint="eastAsia"/>
          <w:sz w:val="24"/>
        </w:rPr>
        <w:t>Windows</w:t>
      </w:r>
      <w:r>
        <w:rPr>
          <w:rFonts w:asciiTheme="minorEastAsia" w:eastAsiaTheme="minorEastAsia" w:hAnsiTheme="minorEastAsia" w:cstheme="minorEastAsia" w:hint="eastAsia"/>
          <w:sz w:val="24"/>
        </w:rPr>
        <w:t>和</w:t>
      </w:r>
      <w:r>
        <w:rPr>
          <w:rFonts w:asciiTheme="minorEastAsia" w:eastAsiaTheme="minorEastAsia" w:hAnsiTheme="minorEastAsia" w:cstheme="minorEastAsia" w:hint="eastAsia"/>
          <w:sz w:val="24"/>
        </w:rPr>
        <w:t>Linux</w:t>
      </w:r>
      <w:r>
        <w:rPr>
          <w:rFonts w:asciiTheme="minorEastAsia" w:eastAsiaTheme="minorEastAsia" w:hAnsiTheme="minorEastAsia" w:cstheme="minorEastAsia" w:hint="eastAsia"/>
          <w:sz w:val="24"/>
        </w:rPr>
        <w:t>系统为主，涉及如下版本：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物理机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安装操作系统：</w:t>
      </w:r>
      <w:r>
        <w:rPr>
          <w:rFonts w:asciiTheme="minorEastAsia" w:eastAsiaTheme="minorEastAsia" w:hAnsiTheme="minorEastAsia" w:cstheme="minorEastAsia" w:hint="eastAsia"/>
          <w:sz w:val="24"/>
        </w:rPr>
        <w:t>Windows 7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物理机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安装思科模拟器。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）虚拟机安装操作系统：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Windows</w:t>
      </w:r>
      <w:r>
        <w:rPr>
          <w:rFonts w:asciiTheme="minorEastAsia" w:eastAsiaTheme="minorEastAsia" w:hAnsiTheme="minorEastAsia" w:cstheme="minorEastAsia" w:hint="eastAsia"/>
          <w:sz w:val="24"/>
        </w:rPr>
        <w:t>系统：</w:t>
      </w:r>
      <w:r>
        <w:rPr>
          <w:rFonts w:asciiTheme="minorEastAsia" w:eastAsiaTheme="minorEastAsia" w:hAnsiTheme="minorEastAsia" w:cstheme="minorEastAsia" w:hint="eastAsia"/>
          <w:sz w:val="24"/>
        </w:rPr>
        <w:t>Windows XP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Windows 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Windows2003 Server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Windows2008 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Server</w:t>
      </w:r>
      <w:r>
        <w:rPr>
          <w:rFonts w:asciiTheme="minorEastAsia" w:eastAsiaTheme="minorEastAsia" w:hAnsiTheme="minorEastAsia" w:cstheme="minorEastAsia" w:hint="eastAsia"/>
          <w:sz w:val="24"/>
        </w:rPr>
        <w:t>（根据命题确定）。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Linux</w:t>
      </w:r>
      <w:r>
        <w:rPr>
          <w:rFonts w:asciiTheme="minorEastAsia" w:eastAsiaTheme="minorEastAsia" w:hAnsiTheme="minorEastAsia" w:cstheme="minorEastAsia" w:hint="eastAsia"/>
          <w:sz w:val="24"/>
        </w:rPr>
        <w:t>系统：</w:t>
      </w:r>
      <w:r>
        <w:rPr>
          <w:rFonts w:asciiTheme="minorEastAsia" w:eastAsiaTheme="minorEastAsia" w:hAnsiTheme="minorEastAsia" w:cstheme="minorEastAsia" w:hint="eastAsia"/>
          <w:sz w:val="24"/>
        </w:rPr>
        <w:t>Ubuntu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Debian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CentOS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（根据命题确定）。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）办公软件主要为</w:t>
      </w:r>
      <w:r>
        <w:rPr>
          <w:rFonts w:asciiTheme="minorEastAsia" w:eastAsiaTheme="minorEastAsia" w:hAnsiTheme="minorEastAsia" w:cstheme="minorEastAsia" w:hint="eastAsia"/>
          <w:sz w:val="24"/>
        </w:rPr>
        <w:t>Microsoft Office 2010(</w:t>
      </w:r>
      <w:r>
        <w:rPr>
          <w:rFonts w:asciiTheme="minorEastAsia" w:eastAsiaTheme="minorEastAsia" w:hAnsiTheme="minorEastAsia" w:cstheme="minorEastAsia" w:hint="eastAsia"/>
          <w:sz w:val="24"/>
        </w:rPr>
        <w:t>中文版</w:t>
      </w:r>
      <w:r>
        <w:rPr>
          <w:rFonts w:asciiTheme="minorEastAsia" w:eastAsiaTheme="minorEastAsia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及以上和</w:t>
      </w:r>
      <w:r>
        <w:rPr>
          <w:rFonts w:asciiTheme="minorEastAsia" w:eastAsiaTheme="minorEastAsia" w:hAnsiTheme="minorEastAsia" w:cstheme="minorEastAsia" w:hint="eastAsia"/>
          <w:sz w:val="24"/>
        </w:rPr>
        <w:t>RAR 4.0 (</w:t>
      </w:r>
      <w:r>
        <w:rPr>
          <w:rFonts w:asciiTheme="minorEastAsia" w:eastAsiaTheme="minorEastAsia" w:hAnsiTheme="minorEastAsia" w:cstheme="minorEastAsia" w:hint="eastAsia"/>
          <w:sz w:val="24"/>
        </w:rPr>
        <w:t>中文版</w:t>
      </w:r>
      <w:r>
        <w:rPr>
          <w:rFonts w:asciiTheme="minorEastAsia" w:eastAsiaTheme="minorEastAsia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；比赛提供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SercureCRT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作为终端。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不允许携带自制工装、存储介质以及危险物品。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六、选拔赛场地要求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竞赛场地。竞赛现场设置竞赛区、裁判区、服务区、技术支持区。现场保证良好的采光、照明和通风；提供稳定的水、电和供电应急设备。同时提供所有指导教师休息室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间。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竞赛设备。竞赛设备由执委会和承办校负责提供和保障，竞赛区按</w:t>
      </w:r>
      <w:r>
        <w:rPr>
          <w:rFonts w:asciiTheme="minorEastAsia" w:eastAsiaTheme="minorEastAsia" w:hAnsiTheme="minorEastAsia" w:cstheme="minorEastAsia" w:hint="eastAsia"/>
          <w:sz w:val="24"/>
        </w:rPr>
        <w:t>照参赛队数量准备比赛所需的软硬件平台，为参赛队提供标准竞赛设备。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竞赛工位。竞赛现场各个工作区配备单相</w:t>
      </w:r>
      <w:r>
        <w:rPr>
          <w:rFonts w:asciiTheme="minorEastAsia" w:eastAsiaTheme="minorEastAsia" w:hAnsiTheme="minorEastAsia" w:cstheme="minorEastAsia" w:hint="eastAsia"/>
          <w:sz w:val="24"/>
        </w:rPr>
        <w:t>220V/3A</w:t>
      </w:r>
      <w:r>
        <w:rPr>
          <w:rFonts w:asciiTheme="minorEastAsia" w:eastAsiaTheme="minorEastAsia" w:hAnsiTheme="minorEastAsia" w:cstheme="minorEastAsia" w:hint="eastAsia"/>
          <w:sz w:val="24"/>
        </w:rPr>
        <w:t>以上交流电源。每个比赛工位上标明编号。每个比赛间配有工作台，用于摆放计算机和其它调试设备工具等。配备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把工作椅（凳）。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</w:rPr>
        <w:t>技术支持区为参赛选手比赛提供网络环境部署和网络安全防范。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</w:rPr>
        <w:t>服务区提供医疗等服务保障。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6.</w:t>
      </w:r>
      <w:r>
        <w:rPr>
          <w:rFonts w:asciiTheme="minorEastAsia" w:eastAsiaTheme="minorEastAsia" w:hAnsiTheme="minorEastAsia" w:cstheme="minorEastAsia" w:hint="eastAsia"/>
          <w:sz w:val="24"/>
        </w:rPr>
        <w:t>竞赛工位隔离和抗干扰。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七、竞赛安全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（一）赛场安全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赛场所有人员（赛场管理与组织人员、裁判员、参赛人员以及观摩人员）不得在竞赛现场内外吸烟，不听劝阻者将通报批评或清退比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赛现场，造成严重后果者将依法处理。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未经允许不得使用和移动竞赛场内的任何设施设备（包括消防器材等），工具使用后放回原处。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选手在竞赛中必须遵守赛场的各项规章制度和操作规程，安全、合理的使用各种设施设备和工具，出现严重违规操作设备的，裁判视情节轻重进行批评指正或终止比赛。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lastRenderedPageBreak/>
        <w:t>4.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选手参加实际操作竞赛前，应认真学习竞赛项目安全操作规程。竞赛中如发现问题应及时解决，无法解决的问题应及时向裁判员报告，裁判员视情况予以判定，并协调处理。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参赛选手不得触动非竞赛用仪器设备，对竞赛仪器设备造成损坏，由当事人承担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赔偿责任（视情节而定），并通报批评；参赛选手若出现恶意破坏仪器设备等严重情节的将依法处理。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6.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比赛期间所有进入赛区车辆、人员需凭证入内，并主动向工作人员出示。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7.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赛前，选手要认真阅读竞赛服务指南和秩序册。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8.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各类人员须严格遵守赛场规则，严禁携带比赛严令禁止的物品入内。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9.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严禁携带易燃易爆等危险品入内。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10.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赛场必须留有安全通道，必须配备灭火设备；赛场应具备良好的通风、照明和操作空间的条件。同时做好竞赛安全、健康和公共卫生及突发事件预防与应急处理等工作。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11.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安保人员发现安全隐患要立即报告赛场负责人员。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12.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如遇突发严重事件，在安保人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员指挥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下，迅速按紧急疏散路线撤离现场。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13.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赛场必须配备医护人员和应急药品。</w:t>
      </w:r>
    </w:p>
    <w:p w:rsidR="00A4450E" w:rsidRDefault="00504F9B">
      <w:pPr>
        <w:tabs>
          <w:tab w:val="left" w:pos="3240"/>
        </w:tabs>
        <w:spacing w:beforeLines="50" w:before="156" w:afterLines="50" w:after="156" w:line="360" w:lineRule="auto"/>
        <w:ind w:firstLineChars="200" w:firstLine="482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（二）安全操作规程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赛前要对选手进行计算机、网络设备、工具等操作的安全培训，进行安全操作的宣讲，确认每个队员能够安全操作设备后方可进行比赛。裁判员在比赛前，宣读安全注意事项，强调用火、用电安全规则。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承办单位应提供保证应急预案实施的条件。对于内容涉及高空作业、可能有坠物、大用电量、易发生火灾等情况的赛项，必须明确制度和预案，并配备急救人员与设施。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赛项执委会须会同承办单位制定开放赛场和体验区的人员疏导方案。赛场环境中存在人员密集、车流人流交错的区域，除了设置齐全的指示标志外，须增加引导人员，并开辟备用通道。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5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大赛期间，赛项承办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单位须在赛场管理的关键岗位，增加力量，建立安全管理日志。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参赛选手进入赛位、赛事裁判工作人员进入工作场所，严禁携带通讯、摄录设备，禁止携带记录用具。如确有需要，由赛场统一配置、统一管理。赛项可根据需要配置安检设备对进入赛场重要部位的人员进行安检。</w:t>
      </w:r>
    </w:p>
    <w:p w:rsidR="00A4450E" w:rsidRDefault="00504F9B">
      <w:pPr>
        <w:spacing w:beforeLines="50" w:before="156" w:afterLines="50" w:after="156"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八、竞赛流程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 xml:space="preserve">1. 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竞赛流程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竞赛流程参见手册（竞赛前将根据参赛人数、竞赛批次等做出详细流程表）。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注意事项：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）竞赛前，</w:t>
      </w:r>
      <w:r>
        <w:rPr>
          <w:rFonts w:asciiTheme="minorEastAsia" w:eastAsiaTheme="minorEastAsia" w:hAnsiTheme="minorEastAsia" w:cstheme="minorEastAsia" w:hint="eastAsia"/>
          <w:sz w:val="24"/>
        </w:rPr>
        <w:t>选手需检查计算机是否正常，软件是否可以正常启动，一切正常后方可开始竞赛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）竞赛开始与结束以裁判长铃声为准。竞赛结束选手应在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分钟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内将</w:t>
      </w:r>
      <w:r>
        <w:rPr>
          <w:rFonts w:asciiTheme="minorEastAsia" w:eastAsiaTheme="minorEastAsia" w:hAnsiTheme="minorEastAsia" w:cstheme="minorEastAsia" w:hint="eastAsia"/>
          <w:sz w:val="24"/>
        </w:rPr>
        <w:t>比赛结果文件存储志硬盘规定位置，比赛结果以硬盘规定位置文件为准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。如果比赛结束后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分钟内不提交工件，将扣除该模块竞赛成绩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）在特殊情况下，只能由裁判长决定是否延长竞赛时间；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）以上竞赛流程仅供参考。选拔赛开始前或将根据实际情况做适当调整。以竞赛现场公布的时间表为准。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裁判员的工作内容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）裁判员赛前培训。裁判员需在赛前参加裁判工作培训，掌握与执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裁工作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相关的大赛制度要求和赛项竞赛规则，具体包括：竞赛技术规则、竞赛技术平台、评分方式、评分标准、成绩管理流程、安全注意事项和安全应急预案等；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）裁判员分组。在裁判长的安排下，对裁判员进行分组，并明确组内人员分工及工作职责、工作流程和工作要求等；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）赛前准备。裁判执裁前对赛场设备设施的规范性、完整性和安全性进行检查，做好执裁的准备工作；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）现场执裁。现场裁判负责引导选手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在赛位或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等候区域等待竞赛指令。期间，现场裁判需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向选手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宣读竞赛须知。提醒选手遵照安全规定和操作规范进行比赛。竞赛过程中，所有裁判员不得接近选手，除非选手举手示意或选手出现严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lastRenderedPageBreak/>
        <w:t>重违规行为。裁判员无权解释竞赛试题内容。比赛中现场裁判需做好赛场纪律的维护，对有违规行为的选手提出警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告，对严重违规选手，应按竞赛规程予以停赛或取消竞赛资格等处理。所有比赛情况均要记录在《赛场情况记录表》。在具有危险性的作业环节，裁判员要严防选手出现错误操作。现场裁判适时提醒选手比赛剩余时间，到竞赛结束时，选手仍未停止作业，现场裁判在确保安全前提下有权强制终止选手作业。现场裁判负责检查选手携带的物品，违规物品一律清出赛场。比赛结束后裁判员要命令选手停止加工，监督选手提交工具、图纸、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U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盘、草稿纸等一切竞赛文件。比赛换场期间，现场裁判须做好选手的隔离工作；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）工件加密和解密。零件加密由副裁判长负责；评分结果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得出后，副裁判长在监督人员监督下对加密结果进行解密，并形成最终成绩单；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7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）竞赛材料和作品管理。现场裁判须在规定时间发放试卷、辅材等竞赛材料，于赛后回收、密封所有竞赛作品和资料并将其交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予赛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项承办单位就地保存；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）成绩复核及数据录入、统计。如在成绩复核中发现错误，裁判长须会同相关评分裁判更正成绩并签字确认。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选手的工作内容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）选手在熟悉设备前通过抽签决定竞赛顺序和比赛用设备；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）比赛前由裁判长对全体裁判员及选手进行竞赛规则、流程、评判方法培训；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）到比赛结束时间，选手按照裁判员要求停止</w:t>
      </w:r>
      <w:r>
        <w:rPr>
          <w:rFonts w:asciiTheme="minorEastAsia" w:eastAsiaTheme="minorEastAsia" w:hAnsiTheme="minorEastAsia" w:cstheme="minorEastAsia" w:hint="eastAsia"/>
          <w:sz w:val="24"/>
        </w:rPr>
        <w:t>配置文件，并将配置结果存储至硬盘指定位置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。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赛场纪律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）选手在比赛期间及工作期间不得使用手机、照相、录像等通信和数据存储设备，不得携带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非大赛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提供的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U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盘或数据存储器材；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）正式比赛期间，除裁判</w:t>
      </w:r>
      <w:r>
        <w:rPr>
          <w:rFonts w:asciiTheme="minorEastAsia" w:eastAsiaTheme="minorEastAsia" w:hAnsiTheme="minorEastAsia" w:cstheme="minorEastAsia" w:hint="eastAsia"/>
          <w:sz w:val="24"/>
        </w:rPr>
        <w:t>员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外任何人员不得主动接近选手及其工作区域，不许主动与选手接触与交流，选手有问题只能向裁判</w:t>
      </w:r>
      <w:r>
        <w:rPr>
          <w:rFonts w:asciiTheme="minorEastAsia" w:eastAsiaTheme="minorEastAsia" w:hAnsiTheme="minorEastAsia" w:cstheme="minorEastAsia" w:hint="eastAsia"/>
          <w:sz w:val="24"/>
        </w:rPr>
        <w:t>员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反映；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）比赛结束铃声响起以后，选手应立即停止工作，。选手应在比赛结束后的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分钟之内必须把</w:t>
      </w:r>
      <w:r>
        <w:rPr>
          <w:rFonts w:asciiTheme="minorEastAsia" w:eastAsiaTheme="minorEastAsia" w:hAnsiTheme="minorEastAsia" w:cstheme="minorEastAsia" w:hint="eastAsia"/>
          <w:sz w:val="24"/>
        </w:rPr>
        <w:t>比赛需要保存的文件保存至规定位置并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提交，签名确认。副裁判长或比赛监督须做好加密、装箱和保存工作；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）未经裁判长允许，选手不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得延长比赛时间；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）下一场将要参赛的选手不得出现在当前竞赛现场。不允许观摩当前竞赛选手的比赛；</w:t>
      </w:r>
    </w:p>
    <w:p w:rsidR="00A4450E" w:rsidRDefault="00504F9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6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参赛选手如果违反前述相关规定和组组委会印发的竞赛技术规则，视违规程度，受到罚去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~20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分、不得进入前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lang w:val="zh-CN"/>
        </w:rPr>
        <w:t>名、取消竞赛资格等不同级别的处罚。</w:t>
      </w:r>
    </w:p>
    <w:p w:rsidR="00A4450E" w:rsidRDefault="00A4450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lang w:val="zh-CN"/>
        </w:rPr>
      </w:pPr>
    </w:p>
    <w:sectPr w:rsidR="00A4450E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9B" w:rsidRDefault="00504F9B">
      <w:r>
        <w:separator/>
      </w:r>
    </w:p>
  </w:endnote>
  <w:endnote w:type="continuationSeparator" w:id="0">
    <w:p w:rsidR="00504F9B" w:rsidRDefault="0050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0E" w:rsidRDefault="00504F9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450E" w:rsidRDefault="00A445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0E" w:rsidRDefault="00504F9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3260">
      <w:rPr>
        <w:rStyle w:val="ac"/>
        <w:noProof/>
      </w:rPr>
      <w:t>1</w:t>
    </w:r>
    <w:r>
      <w:rPr>
        <w:rStyle w:val="ac"/>
      </w:rPr>
      <w:fldChar w:fldCharType="end"/>
    </w:r>
  </w:p>
  <w:p w:rsidR="00A4450E" w:rsidRDefault="00A445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9B" w:rsidRDefault="00504F9B">
      <w:r>
        <w:separator/>
      </w:r>
    </w:p>
  </w:footnote>
  <w:footnote w:type="continuationSeparator" w:id="0">
    <w:p w:rsidR="00504F9B" w:rsidRDefault="0050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DIxOTM5MDFjZDE3NGJhNDc5ZDQ0ZGZhNjE2MzAifQ=="/>
  </w:docVars>
  <w:rsids>
    <w:rsidRoot w:val="001F280B"/>
    <w:rsid w:val="00001836"/>
    <w:rsid w:val="0000321C"/>
    <w:rsid w:val="00003F9D"/>
    <w:rsid w:val="00007104"/>
    <w:rsid w:val="000152C1"/>
    <w:rsid w:val="000239CA"/>
    <w:rsid w:val="00025D4A"/>
    <w:rsid w:val="000306DD"/>
    <w:rsid w:val="0003357C"/>
    <w:rsid w:val="00035DE6"/>
    <w:rsid w:val="0003662F"/>
    <w:rsid w:val="00041892"/>
    <w:rsid w:val="000420A9"/>
    <w:rsid w:val="00047153"/>
    <w:rsid w:val="0004731D"/>
    <w:rsid w:val="00052B0C"/>
    <w:rsid w:val="00054D11"/>
    <w:rsid w:val="0005751E"/>
    <w:rsid w:val="00062E15"/>
    <w:rsid w:val="00062E92"/>
    <w:rsid w:val="00064FD6"/>
    <w:rsid w:val="00066453"/>
    <w:rsid w:val="00077B4B"/>
    <w:rsid w:val="00077F61"/>
    <w:rsid w:val="00083C06"/>
    <w:rsid w:val="00086488"/>
    <w:rsid w:val="000868BD"/>
    <w:rsid w:val="00091ED1"/>
    <w:rsid w:val="00095CA3"/>
    <w:rsid w:val="000A30FE"/>
    <w:rsid w:val="000A5BCE"/>
    <w:rsid w:val="000A7113"/>
    <w:rsid w:val="000B0BE2"/>
    <w:rsid w:val="000B419E"/>
    <w:rsid w:val="000B45C0"/>
    <w:rsid w:val="000B5433"/>
    <w:rsid w:val="000C2E26"/>
    <w:rsid w:val="000D173E"/>
    <w:rsid w:val="000D760B"/>
    <w:rsid w:val="000E1419"/>
    <w:rsid w:val="000E4EF6"/>
    <w:rsid w:val="000E752F"/>
    <w:rsid w:val="000F25E3"/>
    <w:rsid w:val="000F2874"/>
    <w:rsid w:val="000F46E0"/>
    <w:rsid w:val="000F74F7"/>
    <w:rsid w:val="001011BB"/>
    <w:rsid w:val="00103008"/>
    <w:rsid w:val="00103260"/>
    <w:rsid w:val="00106CCF"/>
    <w:rsid w:val="00107F03"/>
    <w:rsid w:val="0011082F"/>
    <w:rsid w:val="00110C69"/>
    <w:rsid w:val="00112905"/>
    <w:rsid w:val="00120855"/>
    <w:rsid w:val="00130676"/>
    <w:rsid w:val="00136D05"/>
    <w:rsid w:val="0014051B"/>
    <w:rsid w:val="00144382"/>
    <w:rsid w:val="00144B88"/>
    <w:rsid w:val="001451F4"/>
    <w:rsid w:val="00147105"/>
    <w:rsid w:val="00147225"/>
    <w:rsid w:val="0015052B"/>
    <w:rsid w:val="00150F7D"/>
    <w:rsid w:val="00163348"/>
    <w:rsid w:val="0016664D"/>
    <w:rsid w:val="00170AAF"/>
    <w:rsid w:val="0017239A"/>
    <w:rsid w:val="00175188"/>
    <w:rsid w:val="00175CA8"/>
    <w:rsid w:val="001805D4"/>
    <w:rsid w:val="00180DBC"/>
    <w:rsid w:val="00183116"/>
    <w:rsid w:val="00185085"/>
    <w:rsid w:val="00187049"/>
    <w:rsid w:val="00191CEE"/>
    <w:rsid w:val="00193D97"/>
    <w:rsid w:val="00196532"/>
    <w:rsid w:val="001A2943"/>
    <w:rsid w:val="001A3456"/>
    <w:rsid w:val="001A3B51"/>
    <w:rsid w:val="001A4B75"/>
    <w:rsid w:val="001B02F1"/>
    <w:rsid w:val="001B38DF"/>
    <w:rsid w:val="001B66B4"/>
    <w:rsid w:val="001B6851"/>
    <w:rsid w:val="001C1F63"/>
    <w:rsid w:val="001D02F2"/>
    <w:rsid w:val="001D1586"/>
    <w:rsid w:val="001D306F"/>
    <w:rsid w:val="001D4BB7"/>
    <w:rsid w:val="001D55DD"/>
    <w:rsid w:val="001D72A3"/>
    <w:rsid w:val="001D784B"/>
    <w:rsid w:val="001E466E"/>
    <w:rsid w:val="001E53C6"/>
    <w:rsid w:val="001E6E59"/>
    <w:rsid w:val="001F280B"/>
    <w:rsid w:val="001F38FA"/>
    <w:rsid w:val="001F6034"/>
    <w:rsid w:val="001F60A1"/>
    <w:rsid w:val="001F7385"/>
    <w:rsid w:val="002010A9"/>
    <w:rsid w:val="00203E38"/>
    <w:rsid w:val="002045AB"/>
    <w:rsid w:val="00214CDA"/>
    <w:rsid w:val="002153FB"/>
    <w:rsid w:val="00217585"/>
    <w:rsid w:val="002175A2"/>
    <w:rsid w:val="0022055F"/>
    <w:rsid w:val="00220B4B"/>
    <w:rsid w:val="0022228C"/>
    <w:rsid w:val="00223B83"/>
    <w:rsid w:val="00224256"/>
    <w:rsid w:val="00233932"/>
    <w:rsid w:val="0024675C"/>
    <w:rsid w:val="00253B53"/>
    <w:rsid w:val="0025404F"/>
    <w:rsid w:val="00255D46"/>
    <w:rsid w:val="00264A38"/>
    <w:rsid w:val="0026515D"/>
    <w:rsid w:val="0026585B"/>
    <w:rsid w:val="00275BA1"/>
    <w:rsid w:val="00280389"/>
    <w:rsid w:val="00286638"/>
    <w:rsid w:val="00286F0F"/>
    <w:rsid w:val="00287F39"/>
    <w:rsid w:val="00287F68"/>
    <w:rsid w:val="00297C25"/>
    <w:rsid w:val="002A0EA7"/>
    <w:rsid w:val="002A124E"/>
    <w:rsid w:val="002A444C"/>
    <w:rsid w:val="002A6850"/>
    <w:rsid w:val="002B17CD"/>
    <w:rsid w:val="002B2262"/>
    <w:rsid w:val="002B44E7"/>
    <w:rsid w:val="002B46D0"/>
    <w:rsid w:val="002B5288"/>
    <w:rsid w:val="002B5B79"/>
    <w:rsid w:val="002B669E"/>
    <w:rsid w:val="002B6C5A"/>
    <w:rsid w:val="002B78F7"/>
    <w:rsid w:val="002C14E2"/>
    <w:rsid w:val="002C43DE"/>
    <w:rsid w:val="002D4A86"/>
    <w:rsid w:val="002D77AB"/>
    <w:rsid w:val="002E23DE"/>
    <w:rsid w:val="002E5F6E"/>
    <w:rsid w:val="002F010D"/>
    <w:rsid w:val="002F05A7"/>
    <w:rsid w:val="002F2E38"/>
    <w:rsid w:val="002F3FAB"/>
    <w:rsid w:val="00301D46"/>
    <w:rsid w:val="00303040"/>
    <w:rsid w:val="003034E1"/>
    <w:rsid w:val="003035F4"/>
    <w:rsid w:val="00307FFA"/>
    <w:rsid w:val="00317227"/>
    <w:rsid w:val="0032326F"/>
    <w:rsid w:val="0033434A"/>
    <w:rsid w:val="00334844"/>
    <w:rsid w:val="00337FF4"/>
    <w:rsid w:val="003504F0"/>
    <w:rsid w:val="003505C4"/>
    <w:rsid w:val="00353162"/>
    <w:rsid w:val="00354696"/>
    <w:rsid w:val="00355FC8"/>
    <w:rsid w:val="00365E6A"/>
    <w:rsid w:val="00370392"/>
    <w:rsid w:val="003753A2"/>
    <w:rsid w:val="003832E9"/>
    <w:rsid w:val="003875FE"/>
    <w:rsid w:val="003941BA"/>
    <w:rsid w:val="003A4AF0"/>
    <w:rsid w:val="003A7CEC"/>
    <w:rsid w:val="003B04D2"/>
    <w:rsid w:val="003B1B4D"/>
    <w:rsid w:val="003B416E"/>
    <w:rsid w:val="003B6D0F"/>
    <w:rsid w:val="003D11B9"/>
    <w:rsid w:val="003D46F0"/>
    <w:rsid w:val="003D73EF"/>
    <w:rsid w:val="003E141C"/>
    <w:rsid w:val="003E2323"/>
    <w:rsid w:val="003E6B73"/>
    <w:rsid w:val="003F0B7B"/>
    <w:rsid w:val="003F2147"/>
    <w:rsid w:val="003F2978"/>
    <w:rsid w:val="00400329"/>
    <w:rsid w:val="0040151F"/>
    <w:rsid w:val="00401582"/>
    <w:rsid w:val="00404DB7"/>
    <w:rsid w:val="00404F07"/>
    <w:rsid w:val="004059C8"/>
    <w:rsid w:val="0041141A"/>
    <w:rsid w:val="00411717"/>
    <w:rsid w:val="004136E4"/>
    <w:rsid w:val="00415F79"/>
    <w:rsid w:val="00416719"/>
    <w:rsid w:val="004202A5"/>
    <w:rsid w:val="004304AC"/>
    <w:rsid w:val="004320A4"/>
    <w:rsid w:val="004367B8"/>
    <w:rsid w:val="00441E76"/>
    <w:rsid w:val="004449A5"/>
    <w:rsid w:val="00445217"/>
    <w:rsid w:val="0044526C"/>
    <w:rsid w:val="0044581F"/>
    <w:rsid w:val="00451875"/>
    <w:rsid w:val="00461AAA"/>
    <w:rsid w:val="00461C99"/>
    <w:rsid w:val="0047182D"/>
    <w:rsid w:val="00472106"/>
    <w:rsid w:val="00472EEF"/>
    <w:rsid w:val="00475124"/>
    <w:rsid w:val="0047720B"/>
    <w:rsid w:val="00483312"/>
    <w:rsid w:val="00484B93"/>
    <w:rsid w:val="00486AFA"/>
    <w:rsid w:val="0049013C"/>
    <w:rsid w:val="004902CF"/>
    <w:rsid w:val="0049129E"/>
    <w:rsid w:val="00494204"/>
    <w:rsid w:val="00496AE1"/>
    <w:rsid w:val="004A43B7"/>
    <w:rsid w:val="004A6CF0"/>
    <w:rsid w:val="004B694F"/>
    <w:rsid w:val="004B7231"/>
    <w:rsid w:val="004C175D"/>
    <w:rsid w:val="004C1B8D"/>
    <w:rsid w:val="004C38F4"/>
    <w:rsid w:val="004C5B3C"/>
    <w:rsid w:val="004C6593"/>
    <w:rsid w:val="004D0C44"/>
    <w:rsid w:val="004E66BB"/>
    <w:rsid w:val="004F272E"/>
    <w:rsid w:val="00502293"/>
    <w:rsid w:val="00502488"/>
    <w:rsid w:val="00503AC0"/>
    <w:rsid w:val="00504F9B"/>
    <w:rsid w:val="00506283"/>
    <w:rsid w:val="00511955"/>
    <w:rsid w:val="00515B05"/>
    <w:rsid w:val="00516426"/>
    <w:rsid w:val="00527F23"/>
    <w:rsid w:val="005307B8"/>
    <w:rsid w:val="005334E3"/>
    <w:rsid w:val="00534B6E"/>
    <w:rsid w:val="00535BF4"/>
    <w:rsid w:val="00536685"/>
    <w:rsid w:val="005449D8"/>
    <w:rsid w:val="005467CF"/>
    <w:rsid w:val="00546847"/>
    <w:rsid w:val="00546CB5"/>
    <w:rsid w:val="00547936"/>
    <w:rsid w:val="005518FD"/>
    <w:rsid w:val="00554EA8"/>
    <w:rsid w:val="005568DF"/>
    <w:rsid w:val="00560446"/>
    <w:rsid w:val="00561163"/>
    <w:rsid w:val="00564B75"/>
    <w:rsid w:val="005656CE"/>
    <w:rsid w:val="00567E52"/>
    <w:rsid w:val="00571402"/>
    <w:rsid w:val="0057213C"/>
    <w:rsid w:val="005724E3"/>
    <w:rsid w:val="005806F4"/>
    <w:rsid w:val="0058123F"/>
    <w:rsid w:val="0058468A"/>
    <w:rsid w:val="00590C09"/>
    <w:rsid w:val="00592483"/>
    <w:rsid w:val="00593605"/>
    <w:rsid w:val="00593ADC"/>
    <w:rsid w:val="00595EC2"/>
    <w:rsid w:val="00596CBF"/>
    <w:rsid w:val="00597A12"/>
    <w:rsid w:val="005A0EFF"/>
    <w:rsid w:val="005A2183"/>
    <w:rsid w:val="005A2332"/>
    <w:rsid w:val="005A28E2"/>
    <w:rsid w:val="005A2F52"/>
    <w:rsid w:val="005A7728"/>
    <w:rsid w:val="005C03D4"/>
    <w:rsid w:val="005C0705"/>
    <w:rsid w:val="005C0E09"/>
    <w:rsid w:val="005C5A28"/>
    <w:rsid w:val="005C770A"/>
    <w:rsid w:val="005D56A1"/>
    <w:rsid w:val="005D5867"/>
    <w:rsid w:val="005D7480"/>
    <w:rsid w:val="005E362F"/>
    <w:rsid w:val="005E3DA6"/>
    <w:rsid w:val="005F0DD1"/>
    <w:rsid w:val="00601F02"/>
    <w:rsid w:val="00605B18"/>
    <w:rsid w:val="00605B3F"/>
    <w:rsid w:val="00610385"/>
    <w:rsid w:val="00610A27"/>
    <w:rsid w:val="006111A9"/>
    <w:rsid w:val="006228C6"/>
    <w:rsid w:val="00625A2C"/>
    <w:rsid w:val="00626230"/>
    <w:rsid w:val="00626541"/>
    <w:rsid w:val="00627896"/>
    <w:rsid w:val="00630B64"/>
    <w:rsid w:val="00631CE9"/>
    <w:rsid w:val="006354D7"/>
    <w:rsid w:val="00635C52"/>
    <w:rsid w:val="006361CD"/>
    <w:rsid w:val="00637DE5"/>
    <w:rsid w:val="00640B99"/>
    <w:rsid w:val="006413A5"/>
    <w:rsid w:val="00642590"/>
    <w:rsid w:val="00642CF1"/>
    <w:rsid w:val="006505BD"/>
    <w:rsid w:val="00651113"/>
    <w:rsid w:val="0065284F"/>
    <w:rsid w:val="006537E0"/>
    <w:rsid w:val="00661CAD"/>
    <w:rsid w:val="0066462C"/>
    <w:rsid w:val="0066520D"/>
    <w:rsid w:val="00665CF0"/>
    <w:rsid w:val="00667363"/>
    <w:rsid w:val="0068163F"/>
    <w:rsid w:val="0068291F"/>
    <w:rsid w:val="006849D8"/>
    <w:rsid w:val="006858A2"/>
    <w:rsid w:val="00691770"/>
    <w:rsid w:val="00692153"/>
    <w:rsid w:val="0069301B"/>
    <w:rsid w:val="006932A2"/>
    <w:rsid w:val="00693F64"/>
    <w:rsid w:val="00695B0A"/>
    <w:rsid w:val="0069775B"/>
    <w:rsid w:val="006A0215"/>
    <w:rsid w:val="006A244C"/>
    <w:rsid w:val="006A3060"/>
    <w:rsid w:val="006A3323"/>
    <w:rsid w:val="006A6CF6"/>
    <w:rsid w:val="006B0DC3"/>
    <w:rsid w:val="006C4FD9"/>
    <w:rsid w:val="006C7169"/>
    <w:rsid w:val="006D0D4D"/>
    <w:rsid w:val="006D1E9F"/>
    <w:rsid w:val="006D20F1"/>
    <w:rsid w:val="006D493E"/>
    <w:rsid w:val="006D5B86"/>
    <w:rsid w:val="006D662E"/>
    <w:rsid w:val="006E082E"/>
    <w:rsid w:val="006E143E"/>
    <w:rsid w:val="006E3A82"/>
    <w:rsid w:val="006E4A47"/>
    <w:rsid w:val="006F11E9"/>
    <w:rsid w:val="006F28CE"/>
    <w:rsid w:val="006F5976"/>
    <w:rsid w:val="006F5F81"/>
    <w:rsid w:val="006F7B27"/>
    <w:rsid w:val="007029E5"/>
    <w:rsid w:val="00705B22"/>
    <w:rsid w:val="007074A2"/>
    <w:rsid w:val="00710131"/>
    <w:rsid w:val="0071091F"/>
    <w:rsid w:val="00710C1F"/>
    <w:rsid w:val="007122EC"/>
    <w:rsid w:val="0071239F"/>
    <w:rsid w:val="00715950"/>
    <w:rsid w:val="00716C46"/>
    <w:rsid w:val="00717900"/>
    <w:rsid w:val="007209C5"/>
    <w:rsid w:val="00721132"/>
    <w:rsid w:val="00724E7A"/>
    <w:rsid w:val="00727D19"/>
    <w:rsid w:val="0073052D"/>
    <w:rsid w:val="007330D8"/>
    <w:rsid w:val="00735F6E"/>
    <w:rsid w:val="00740B77"/>
    <w:rsid w:val="007415E7"/>
    <w:rsid w:val="007430C6"/>
    <w:rsid w:val="0075145F"/>
    <w:rsid w:val="00754820"/>
    <w:rsid w:val="007572FF"/>
    <w:rsid w:val="007624C2"/>
    <w:rsid w:val="00763302"/>
    <w:rsid w:val="00767EB4"/>
    <w:rsid w:val="00771D7F"/>
    <w:rsid w:val="00774A67"/>
    <w:rsid w:val="00777D17"/>
    <w:rsid w:val="00783907"/>
    <w:rsid w:val="00785D7F"/>
    <w:rsid w:val="007876A9"/>
    <w:rsid w:val="00791F75"/>
    <w:rsid w:val="007A0870"/>
    <w:rsid w:val="007A0E9E"/>
    <w:rsid w:val="007A3330"/>
    <w:rsid w:val="007A537E"/>
    <w:rsid w:val="007A6F67"/>
    <w:rsid w:val="007A765B"/>
    <w:rsid w:val="007B0D6A"/>
    <w:rsid w:val="007B2F13"/>
    <w:rsid w:val="007B5553"/>
    <w:rsid w:val="007C3485"/>
    <w:rsid w:val="007C5EB6"/>
    <w:rsid w:val="007C6BCD"/>
    <w:rsid w:val="007D0CA0"/>
    <w:rsid w:val="007D2034"/>
    <w:rsid w:val="007D5070"/>
    <w:rsid w:val="007D52B0"/>
    <w:rsid w:val="007D603C"/>
    <w:rsid w:val="007D6F79"/>
    <w:rsid w:val="007E13B9"/>
    <w:rsid w:val="007E2AAA"/>
    <w:rsid w:val="007E3E31"/>
    <w:rsid w:val="007F21EB"/>
    <w:rsid w:val="007F24FD"/>
    <w:rsid w:val="007F45C4"/>
    <w:rsid w:val="00807757"/>
    <w:rsid w:val="0081599C"/>
    <w:rsid w:val="00817663"/>
    <w:rsid w:val="00822237"/>
    <w:rsid w:val="00823B73"/>
    <w:rsid w:val="0082516F"/>
    <w:rsid w:val="008319F6"/>
    <w:rsid w:val="008338A2"/>
    <w:rsid w:val="00834E8C"/>
    <w:rsid w:val="00835AD4"/>
    <w:rsid w:val="00835B9B"/>
    <w:rsid w:val="00844A6E"/>
    <w:rsid w:val="008507FA"/>
    <w:rsid w:val="0085146C"/>
    <w:rsid w:val="0085738B"/>
    <w:rsid w:val="00860428"/>
    <w:rsid w:val="00861EAF"/>
    <w:rsid w:val="00863540"/>
    <w:rsid w:val="008654F9"/>
    <w:rsid w:val="0086694D"/>
    <w:rsid w:val="0086742A"/>
    <w:rsid w:val="008716A4"/>
    <w:rsid w:val="00873B19"/>
    <w:rsid w:val="008874F6"/>
    <w:rsid w:val="00887EE5"/>
    <w:rsid w:val="00890AB2"/>
    <w:rsid w:val="00891386"/>
    <w:rsid w:val="0089255C"/>
    <w:rsid w:val="00894C22"/>
    <w:rsid w:val="00895BE9"/>
    <w:rsid w:val="008A61BA"/>
    <w:rsid w:val="008A680F"/>
    <w:rsid w:val="008B0E40"/>
    <w:rsid w:val="008B1ACE"/>
    <w:rsid w:val="008B3E49"/>
    <w:rsid w:val="008B721E"/>
    <w:rsid w:val="008B7870"/>
    <w:rsid w:val="008B7EDB"/>
    <w:rsid w:val="008C0712"/>
    <w:rsid w:val="008D062A"/>
    <w:rsid w:val="008D0792"/>
    <w:rsid w:val="008D1AE5"/>
    <w:rsid w:val="008D59F9"/>
    <w:rsid w:val="008D7FD2"/>
    <w:rsid w:val="008E3DE2"/>
    <w:rsid w:val="008E4F8C"/>
    <w:rsid w:val="008F273C"/>
    <w:rsid w:val="008F3385"/>
    <w:rsid w:val="008F49A9"/>
    <w:rsid w:val="008F661B"/>
    <w:rsid w:val="009012CF"/>
    <w:rsid w:val="00902E8F"/>
    <w:rsid w:val="00904D2F"/>
    <w:rsid w:val="00905079"/>
    <w:rsid w:val="009057C0"/>
    <w:rsid w:val="00905A56"/>
    <w:rsid w:val="009067C7"/>
    <w:rsid w:val="00907C73"/>
    <w:rsid w:val="00915477"/>
    <w:rsid w:val="00916BC6"/>
    <w:rsid w:val="00921337"/>
    <w:rsid w:val="00921EF3"/>
    <w:rsid w:val="0092363F"/>
    <w:rsid w:val="0093168C"/>
    <w:rsid w:val="00932AB5"/>
    <w:rsid w:val="0093559C"/>
    <w:rsid w:val="009369DD"/>
    <w:rsid w:val="009371B9"/>
    <w:rsid w:val="0094053B"/>
    <w:rsid w:val="009407F9"/>
    <w:rsid w:val="0094519A"/>
    <w:rsid w:val="00945714"/>
    <w:rsid w:val="0095066E"/>
    <w:rsid w:val="00953CC6"/>
    <w:rsid w:val="00955881"/>
    <w:rsid w:val="00956C8A"/>
    <w:rsid w:val="00960E32"/>
    <w:rsid w:val="00967178"/>
    <w:rsid w:val="00974C5F"/>
    <w:rsid w:val="00975DE6"/>
    <w:rsid w:val="00975EE7"/>
    <w:rsid w:val="00982AB3"/>
    <w:rsid w:val="009834DC"/>
    <w:rsid w:val="00987443"/>
    <w:rsid w:val="009874DC"/>
    <w:rsid w:val="00993838"/>
    <w:rsid w:val="0099581D"/>
    <w:rsid w:val="00997402"/>
    <w:rsid w:val="009A6C3F"/>
    <w:rsid w:val="009A79B5"/>
    <w:rsid w:val="009B22B9"/>
    <w:rsid w:val="009B705E"/>
    <w:rsid w:val="009C1F74"/>
    <w:rsid w:val="009C58AB"/>
    <w:rsid w:val="009D5FC8"/>
    <w:rsid w:val="009D7858"/>
    <w:rsid w:val="009E62C1"/>
    <w:rsid w:val="009E650A"/>
    <w:rsid w:val="009F0017"/>
    <w:rsid w:val="009F0DC3"/>
    <w:rsid w:val="009F1299"/>
    <w:rsid w:val="009F2D5C"/>
    <w:rsid w:val="009F30EC"/>
    <w:rsid w:val="009F4413"/>
    <w:rsid w:val="009F7B1D"/>
    <w:rsid w:val="00A01A47"/>
    <w:rsid w:val="00A04E05"/>
    <w:rsid w:val="00A142D0"/>
    <w:rsid w:val="00A16475"/>
    <w:rsid w:val="00A1663C"/>
    <w:rsid w:val="00A255DB"/>
    <w:rsid w:val="00A346A5"/>
    <w:rsid w:val="00A35C33"/>
    <w:rsid w:val="00A37F68"/>
    <w:rsid w:val="00A43A9D"/>
    <w:rsid w:val="00A4450E"/>
    <w:rsid w:val="00A45AD1"/>
    <w:rsid w:val="00A479EF"/>
    <w:rsid w:val="00A505C6"/>
    <w:rsid w:val="00A5362A"/>
    <w:rsid w:val="00A54CF2"/>
    <w:rsid w:val="00A6560A"/>
    <w:rsid w:val="00A65A96"/>
    <w:rsid w:val="00A82FC2"/>
    <w:rsid w:val="00A85FBA"/>
    <w:rsid w:val="00A91F33"/>
    <w:rsid w:val="00A9217E"/>
    <w:rsid w:val="00A96451"/>
    <w:rsid w:val="00A96CCF"/>
    <w:rsid w:val="00AA3FE0"/>
    <w:rsid w:val="00AA40F6"/>
    <w:rsid w:val="00AA595E"/>
    <w:rsid w:val="00AB2F4B"/>
    <w:rsid w:val="00AB4675"/>
    <w:rsid w:val="00AB5FEA"/>
    <w:rsid w:val="00AB6906"/>
    <w:rsid w:val="00AB730D"/>
    <w:rsid w:val="00AC1D57"/>
    <w:rsid w:val="00AC25EF"/>
    <w:rsid w:val="00AC5305"/>
    <w:rsid w:val="00AC546F"/>
    <w:rsid w:val="00AC71E2"/>
    <w:rsid w:val="00AC7829"/>
    <w:rsid w:val="00AC79AD"/>
    <w:rsid w:val="00AD258D"/>
    <w:rsid w:val="00AD2A02"/>
    <w:rsid w:val="00AE01CC"/>
    <w:rsid w:val="00AE0813"/>
    <w:rsid w:val="00AE3D2D"/>
    <w:rsid w:val="00AE6F3B"/>
    <w:rsid w:val="00AF463A"/>
    <w:rsid w:val="00AF5562"/>
    <w:rsid w:val="00AF6508"/>
    <w:rsid w:val="00AF6790"/>
    <w:rsid w:val="00AF6C50"/>
    <w:rsid w:val="00AF7D0E"/>
    <w:rsid w:val="00B00B58"/>
    <w:rsid w:val="00B03617"/>
    <w:rsid w:val="00B03634"/>
    <w:rsid w:val="00B06CDF"/>
    <w:rsid w:val="00B1165B"/>
    <w:rsid w:val="00B12DF1"/>
    <w:rsid w:val="00B1476E"/>
    <w:rsid w:val="00B14900"/>
    <w:rsid w:val="00B14A29"/>
    <w:rsid w:val="00B219BF"/>
    <w:rsid w:val="00B3070F"/>
    <w:rsid w:val="00B3323A"/>
    <w:rsid w:val="00B33C3E"/>
    <w:rsid w:val="00B361A7"/>
    <w:rsid w:val="00B36781"/>
    <w:rsid w:val="00B36FA9"/>
    <w:rsid w:val="00B42F74"/>
    <w:rsid w:val="00B44915"/>
    <w:rsid w:val="00B465E7"/>
    <w:rsid w:val="00B476D1"/>
    <w:rsid w:val="00B50B6A"/>
    <w:rsid w:val="00B52F96"/>
    <w:rsid w:val="00B55017"/>
    <w:rsid w:val="00B55AF5"/>
    <w:rsid w:val="00B60136"/>
    <w:rsid w:val="00B61216"/>
    <w:rsid w:val="00B70DE8"/>
    <w:rsid w:val="00B74F74"/>
    <w:rsid w:val="00B75199"/>
    <w:rsid w:val="00B7565A"/>
    <w:rsid w:val="00B81829"/>
    <w:rsid w:val="00B859D2"/>
    <w:rsid w:val="00B86BE2"/>
    <w:rsid w:val="00B874A4"/>
    <w:rsid w:val="00B948C4"/>
    <w:rsid w:val="00B94F8D"/>
    <w:rsid w:val="00BA39F7"/>
    <w:rsid w:val="00BA3CFF"/>
    <w:rsid w:val="00BA3D89"/>
    <w:rsid w:val="00BB1A05"/>
    <w:rsid w:val="00BB24A6"/>
    <w:rsid w:val="00BB2B6D"/>
    <w:rsid w:val="00BC08FC"/>
    <w:rsid w:val="00BC10B6"/>
    <w:rsid w:val="00BC1757"/>
    <w:rsid w:val="00BC5760"/>
    <w:rsid w:val="00BD0855"/>
    <w:rsid w:val="00BD4C43"/>
    <w:rsid w:val="00BD69FE"/>
    <w:rsid w:val="00BD730A"/>
    <w:rsid w:val="00BE0012"/>
    <w:rsid w:val="00BE145E"/>
    <w:rsid w:val="00BE3870"/>
    <w:rsid w:val="00BF01F8"/>
    <w:rsid w:val="00BF5861"/>
    <w:rsid w:val="00C015BA"/>
    <w:rsid w:val="00C01D25"/>
    <w:rsid w:val="00C0435E"/>
    <w:rsid w:val="00C11394"/>
    <w:rsid w:val="00C122FC"/>
    <w:rsid w:val="00C1571C"/>
    <w:rsid w:val="00C208AE"/>
    <w:rsid w:val="00C20924"/>
    <w:rsid w:val="00C210AD"/>
    <w:rsid w:val="00C25666"/>
    <w:rsid w:val="00C266DE"/>
    <w:rsid w:val="00C2679E"/>
    <w:rsid w:val="00C26E45"/>
    <w:rsid w:val="00C31392"/>
    <w:rsid w:val="00C32360"/>
    <w:rsid w:val="00C36FB3"/>
    <w:rsid w:val="00C37747"/>
    <w:rsid w:val="00C45BD8"/>
    <w:rsid w:val="00C52B85"/>
    <w:rsid w:val="00C52D2E"/>
    <w:rsid w:val="00C56F8E"/>
    <w:rsid w:val="00C57AE0"/>
    <w:rsid w:val="00C65B8B"/>
    <w:rsid w:val="00C70DE1"/>
    <w:rsid w:val="00C70E5A"/>
    <w:rsid w:val="00C8630B"/>
    <w:rsid w:val="00C869AD"/>
    <w:rsid w:val="00CA2BD3"/>
    <w:rsid w:val="00CA5822"/>
    <w:rsid w:val="00CA773F"/>
    <w:rsid w:val="00CB0F06"/>
    <w:rsid w:val="00CC0A48"/>
    <w:rsid w:val="00CC0E18"/>
    <w:rsid w:val="00CC0FF9"/>
    <w:rsid w:val="00CC2681"/>
    <w:rsid w:val="00CC3A12"/>
    <w:rsid w:val="00CC3FDE"/>
    <w:rsid w:val="00CC4113"/>
    <w:rsid w:val="00CC66BB"/>
    <w:rsid w:val="00CC6986"/>
    <w:rsid w:val="00CE1CBF"/>
    <w:rsid w:val="00CF128E"/>
    <w:rsid w:val="00CF1849"/>
    <w:rsid w:val="00CF1E95"/>
    <w:rsid w:val="00CF2AFE"/>
    <w:rsid w:val="00CF469A"/>
    <w:rsid w:val="00D0133B"/>
    <w:rsid w:val="00D0197B"/>
    <w:rsid w:val="00D07752"/>
    <w:rsid w:val="00D07AE4"/>
    <w:rsid w:val="00D159B2"/>
    <w:rsid w:val="00D162ED"/>
    <w:rsid w:val="00D2518B"/>
    <w:rsid w:val="00D252AC"/>
    <w:rsid w:val="00D2747C"/>
    <w:rsid w:val="00D32FB4"/>
    <w:rsid w:val="00D34458"/>
    <w:rsid w:val="00D36CCD"/>
    <w:rsid w:val="00D36EA9"/>
    <w:rsid w:val="00D37DBE"/>
    <w:rsid w:val="00D37F12"/>
    <w:rsid w:val="00D42D04"/>
    <w:rsid w:val="00D46BA7"/>
    <w:rsid w:val="00D50438"/>
    <w:rsid w:val="00D50C37"/>
    <w:rsid w:val="00D50C91"/>
    <w:rsid w:val="00D51567"/>
    <w:rsid w:val="00D51EF2"/>
    <w:rsid w:val="00D562FA"/>
    <w:rsid w:val="00D64321"/>
    <w:rsid w:val="00D678DB"/>
    <w:rsid w:val="00D67F87"/>
    <w:rsid w:val="00D73E4E"/>
    <w:rsid w:val="00D75559"/>
    <w:rsid w:val="00D779CC"/>
    <w:rsid w:val="00D820DD"/>
    <w:rsid w:val="00D84E17"/>
    <w:rsid w:val="00D86EC0"/>
    <w:rsid w:val="00D87A86"/>
    <w:rsid w:val="00D90E9B"/>
    <w:rsid w:val="00D9169C"/>
    <w:rsid w:val="00D92C79"/>
    <w:rsid w:val="00D93B9C"/>
    <w:rsid w:val="00D954A4"/>
    <w:rsid w:val="00DA1F1D"/>
    <w:rsid w:val="00DB2934"/>
    <w:rsid w:val="00DB2EEA"/>
    <w:rsid w:val="00DB4740"/>
    <w:rsid w:val="00DC540E"/>
    <w:rsid w:val="00DD239B"/>
    <w:rsid w:val="00DD440B"/>
    <w:rsid w:val="00DE2B1F"/>
    <w:rsid w:val="00DE3F3D"/>
    <w:rsid w:val="00DE4EFC"/>
    <w:rsid w:val="00DE5FDB"/>
    <w:rsid w:val="00DE68B0"/>
    <w:rsid w:val="00DE6F1C"/>
    <w:rsid w:val="00DF1289"/>
    <w:rsid w:val="00DF1732"/>
    <w:rsid w:val="00DF234F"/>
    <w:rsid w:val="00E013E0"/>
    <w:rsid w:val="00E05325"/>
    <w:rsid w:val="00E0635E"/>
    <w:rsid w:val="00E07D00"/>
    <w:rsid w:val="00E10484"/>
    <w:rsid w:val="00E10B3E"/>
    <w:rsid w:val="00E10C52"/>
    <w:rsid w:val="00E11238"/>
    <w:rsid w:val="00E11EC2"/>
    <w:rsid w:val="00E15B8F"/>
    <w:rsid w:val="00E209FB"/>
    <w:rsid w:val="00E20C73"/>
    <w:rsid w:val="00E214AA"/>
    <w:rsid w:val="00E2346D"/>
    <w:rsid w:val="00E238E7"/>
    <w:rsid w:val="00E2411C"/>
    <w:rsid w:val="00E2788C"/>
    <w:rsid w:val="00E332BA"/>
    <w:rsid w:val="00E424BD"/>
    <w:rsid w:val="00E42DA3"/>
    <w:rsid w:val="00E457E2"/>
    <w:rsid w:val="00E47DFA"/>
    <w:rsid w:val="00E5348A"/>
    <w:rsid w:val="00E55BB4"/>
    <w:rsid w:val="00E568D8"/>
    <w:rsid w:val="00E60F0C"/>
    <w:rsid w:val="00E61A54"/>
    <w:rsid w:val="00E624D5"/>
    <w:rsid w:val="00E66BA5"/>
    <w:rsid w:val="00E7363D"/>
    <w:rsid w:val="00E74101"/>
    <w:rsid w:val="00E7502F"/>
    <w:rsid w:val="00E7534C"/>
    <w:rsid w:val="00E803FB"/>
    <w:rsid w:val="00E911DD"/>
    <w:rsid w:val="00E91C1A"/>
    <w:rsid w:val="00E91D4A"/>
    <w:rsid w:val="00EA1510"/>
    <w:rsid w:val="00EA3A4E"/>
    <w:rsid w:val="00EA3E0F"/>
    <w:rsid w:val="00EB0779"/>
    <w:rsid w:val="00EB350B"/>
    <w:rsid w:val="00EB50C1"/>
    <w:rsid w:val="00EC5307"/>
    <w:rsid w:val="00EC652B"/>
    <w:rsid w:val="00ED0A46"/>
    <w:rsid w:val="00ED10DA"/>
    <w:rsid w:val="00ED6664"/>
    <w:rsid w:val="00ED754A"/>
    <w:rsid w:val="00EE2333"/>
    <w:rsid w:val="00EE2735"/>
    <w:rsid w:val="00EE37BA"/>
    <w:rsid w:val="00EE65D2"/>
    <w:rsid w:val="00EE7953"/>
    <w:rsid w:val="00EE7A8C"/>
    <w:rsid w:val="00EE7DEF"/>
    <w:rsid w:val="00EF0708"/>
    <w:rsid w:val="00EF3164"/>
    <w:rsid w:val="00EF3171"/>
    <w:rsid w:val="00EF45A7"/>
    <w:rsid w:val="00EF4877"/>
    <w:rsid w:val="00EF4B9B"/>
    <w:rsid w:val="00F02208"/>
    <w:rsid w:val="00F063EA"/>
    <w:rsid w:val="00F11785"/>
    <w:rsid w:val="00F12436"/>
    <w:rsid w:val="00F24061"/>
    <w:rsid w:val="00F241B1"/>
    <w:rsid w:val="00F25674"/>
    <w:rsid w:val="00F278AC"/>
    <w:rsid w:val="00F33D29"/>
    <w:rsid w:val="00F35D6B"/>
    <w:rsid w:val="00F37888"/>
    <w:rsid w:val="00F44014"/>
    <w:rsid w:val="00F44B55"/>
    <w:rsid w:val="00F45A74"/>
    <w:rsid w:val="00F462A2"/>
    <w:rsid w:val="00F5477A"/>
    <w:rsid w:val="00F559BE"/>
    <w:rsid w:val="00F55F9C"/>
    <w:rsid w:val="00F56CE7"/>
    <w:rsid w:val="00F6661D"/>
    <w:rsid w:val="00F72E87"/>
    <w:rsid w:val="00F80483"/>
    <w:rsid w:val="00F869E3"/>
    <w:rsid w:val="00F8771A"/>
    <w:rsid w:val="00F90C59"/>
    <w:rsid w:val="00F913EC"/>
    <w:rsid w:val="00F93A6F"/>
    <w:rsid w:val="00FA392F"/>
    <w:rsid w:val="00FA570A"/>
    <w:rsid w:val="00FA5A15"/>
    <w:rsid w:val="00FA66EF"/>
    <w:rsid w:val="00FA77E5"/>
    <w:rsid w:val="00FB00BF"/>
    <w:rsid w:val="00FB3210"/>
    <w:rsid w:val="00FB419E"/>
    <w:rsid w:val="00FB55B3"/>
    <w:rsid w:val="00FC773A"/>
    <w:rsid w:val="00FD408D"/>
    <w:rsid w:val="00FD669E"/>
    <w:rsid w:val="00FD7F11"/>
    <w:rsid w:val="00FE1D87"/>
    <w:rsid w:val="00FE6DCD"/>
    <w:rsid w:val="00FF76D7"/>
    <w:rsid w:val="00FF797F"/>
    <w:rsid w:val="018C4257"/>
    <w:rsid w:val="027027E3"/>
    <w:rsid w:val="0C791CC7"/>
    <w:rsid w:val="0D9C7191"/>
    <w:rsid w:val="0E0029FC"/>
    <w:rsid w:val="0E9E1CAF"/>
    <w:rsid w:val="10682DE9"/>
    <w:rsid w:val="14F8698E"/>
    <w:rsid w:val="15740AC7"/>
    <w:rsid w:val="166626B9"/>
    <w:rsid w:val="16CE30A8"/>
    <w:rsid w:val="17EE4F9A"/>
    <w:rsid w:val="18477BFC"/>
    <w:rsid w:val="19AB36F9"/>
    <w:rsid w:val="19EB6900"/>
    <w:rsid w:val="1B10559A"/>
    <w:rsid w:val="1BF575BD"/>
    <w:rsid w:val="1DB17D7F"/>
    <w:rsid w:val="22405964"/>
    <w:rsid w:val="24DD55D2"/>
    <w:rsid w:val="24DE487E"/>
    <w:rsid w:val="254B0C73"/>
    <w:rsid w:val="285038FC"/>
    <w:rsid w:val="2B835F83"/>
    <w:rsid w:val="2D537CC0"/>
    <w:rsid w:val="2FE93C2E"/>
    <w:rsid w:val="31FB2500"/>
    <w:rsid w:val="32F406F5"/>
    <w:rsid w:val="34D4418C"/>
    <w:rsid w:val="3628373B"/>
    <w:rsid w:val="367C59C7"/>
    <w:rsid w:val="3AB82CD0"/>
    <w:rsid w:val="3B696F50"/>
    <w:rsid w:val="3C046DEA"/>
    <w:rsid w:val="40824264"/>
    <w:rsid w:val="41381391"/>
    <w:rsid w:val="42181213"/>
    <w:rsid w:val="44960D0D"/>
    <w:rsid w:val="458311C0"/>
    <w:rsid w:val="47C13F33"/>
    <w:rsid w:val="47FB5166"/>
    <w:rsid w:val="48365462"/>
    <w:rsid w:val="494A0C77"/>
    <w:rsid w:val="4DF34D8E"/>
    <w:rsid w:val="50774ADA"/>
    <w:rsid w:val="50EE50A8"/>
    <w:rsid w:val="5225491A"/>
    <w:rsid w:val="522B6565"/>
    <w:rsid w:val="553369F8"/>
    <w:rsid w:val="555114DA"/>
    <w:rsid w:val="58287CD1"/>
    <w:rsid w:val="58CE13AC"/>
    <w:rsid w:val="5DC06FCD"/>
    <w:rsid w:val="60EB65E3"/>
    <w:rsid w:val="647D52DC"/>
    <w:rsid w:val="67A42F63"/>
    <w:rsid w:val="6B82307E"/>
    <w:rsid w:val="6F76058F"/>
    <w:rsid w:val="70467D82"/>
    <w:rsid w:val="750A3103"/>
    <w:rsid w:val="76E13630"/>
    <w:rsid w:val="7B6A15A7"/>
    <w:rsid w:val="7E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semiHidden/>
    <w:unhideWhenUsed/>
    <w:qFormat/>
    <w:pPr>
      <w:jc w:val="left"/>
    </w:pPr>
  </w:style>
  <w:style w:type="paragraph" w:styleId="a5">
    <w:name w:val="Body Text"/>
    <w:basedOn w:val="a"/>
    <w:qFormat/>
    <w:pPr>
      <w:jc w:val="center"/>
    </w:pPr>
    <w:rPr>
      <w:rFonts w:ascii="仿宋_GB2312" w:eastAsia="黑体" w:hAnsi="仿宋_GB2312"/>
    </w:rPr>
  </w:style>
  <w:style w:type="paragraph" w:styleId="a6">
    <w:name w:val="Body Text Indent"/>
    <w:basedOn w:val="a"/>
    <w:link w:val="Char1"/>
    <w:qFormat/>
    <w:pPr>
      <w:spacing w:line="360" w:lineRule="auto"/>
      <w:ind w:left="360"/>
    </w:pPr>
    <w:rPr>
      <w:sz w:val="24"/>
    </w:rPr>
  </w:style>
  <w:style w:type="paragraph" w:styleId="2">
    <w:name w:val="Body Text Indent 2"/>
    <w:basedOn w:val="a"/>
    <w:link w:val="2Char"/>
    <w:qFormat/>
    <w:pPr>
      <w:ind w:firstLineChars="227" w:firstLine="636"/>
    </w:pPr>
    <w:rPr>
      <w:sz w:val="28"/>
    </w:rPr>
  </w:style>
  <w:style w:type="paragraph" w:styleId="a7">
    <w:name w:val="Balloon Text"/>
    <w:basedOn w:val="a"/>
    <w:link w:val="Char2"/>
    <w:semiHidden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leftChars="-250" w:left="-250" w:firstLineChars="200" w:firstLine="560"/>
    </w:pPr>
    <w:rPr>
      <w:rFonts w:eastAsia="仿宋_GB2312"/>
      <w:sz w:val="28"/>
    </w:rPr>
  </w:style>
  <w:style w:type="paragraph" w:styleId="aa">
    <w:name w:val="annotation subject"/>
    <w:basedOn w:val="a4"/>
    <w:next w:val="a4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Pr>
      <w:rFonts w:cs="Times New Roman"/>
    </w:r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black000">
    <w:name w:val="black000"/>
    <w:basedOn w:val="a0"/>
    <w:qFormat/>
    <w:rPr>
      <w:rFonts w:cs="Times New Roman"/>
    </w:rPr>
  </w:style>
  <w:style w:type="character" w:customStyle="1" w:styleId="Char1">
    <w:name w:val="正文文本缩进 Char"/>
    <w:basedOn w:val="a0"/>
    <w:link w:val="a6"/>
    <w:semiHidden/>
    <w:qFormat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semiHidden/>
    <w:qFormat/>
    <w:locked/>
    <w:rPr>
      <w:rFonts w:cs="Times New Roman"/>
      <w:sz w:val="24"/>
      <w:szCs w:val="24"/>
    </w:rPr>
  </w:style>
  <w:style w:type="character" w:customStyle="1" w:styleId="3Char">
    <w:name w:val="正文文本缩进 3 Char"/>
    <w:basedOn w:val="a0"/>
    <w:link w:val="3"/>
    <w:semiHidden/>
    <w:qFormat/>
    <w:locked/>
    <w:rPr>
      <w:rFonts w:cs="Times New Roman"/>
      <w:sz w:val="16"/>
      <w:szCs w:val="16"/>
    </w:rPr>
  </w:style>
  <w:style w:type="character" w:customStyle="1" w:styleId="Char">
    <w:name w:val="文档结构图 Char"/>
    <w:basedOn w:val="a0"/>
    <w:link w:val="a3"/>
    <w:semiHidden/>
    <w:qFormat/>
    <w:locked/>
    <w:rPr>
      <w:rFonts w:cs="Times New Roman"/>
      <w:sz w:val="2"/>
    </w:rPr>
  </w:style>
  <w:style w:type="character" w:customStyle="1" w:styleId="Char2">
    <w:name w:val="批注框文本 Char"/>
    <w:basedOn w:val="a0"/>
    <w:link w:val="a7"/>
    <w:semiHidden/>
    <w:qFormat/>
    <w:locked/>
    <w:rPr>
      <w:rFonts w:cs="Times New Roman"/>
      <w:sz w:val="2"/>
    </w:rPr>
  </w:style>
  <w:style w:type="character" w:customStyle="1" w:styleId="Char3">
    <w:name w:val="页脚 Char"/>
    <w:basedOn w:val="a0"/>
    <w:link w:val="a8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9"/>
    <w:qFormat/>
    <w:locked/>
    <w:rPr>
      <w:rFonts w:cs="Times New Roman"/>
      <w:kern w:val="2"/>
      <w:sz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rPr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0"/>
    <w:link w:val="aa"/>
    <w:semiHidden/>
    <w:qFormat/>
    <w:rPr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列出段落3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semiHidden/>
    <w:unhideWhenUsed/>
    <w:qFormat/>
    <w:pPr>
      <w:jc w:val="left"/>
    </w:pPr>
  </w:style>
  <w:style w:type="paragraph" w:styleId="a5">
    <w:name w:val="Body Text"/>
    <w:basedOn w:val="a"/>
    <w:qFormat/>
    <w:pPr>
      <w:jc w:val="center"/>
    </w:pPr>
    <w:rPr>
      <w:rFonts w:ascii="仿宋_GB2312" w:eastAsia="黑体" w:hAnsi="仿宋_GB2312"/>
    </w:rPr>
  </w:style>
  <w:style w:type="paragraph" w:styleId="a6">
    <w:name w:val="Body Text Indent"/>
    <w:basedOn w:val="a"/>
    <w:link w:val="Char1"/>
    <w:qFormat/>
    <w:pPr>
      <w:spacing w:line="360" w:lineRule="auto"/>
      <w:ind w:left="360"/>
    </w:pPr>
    <w:rPr>
      <w:sz w:val="24"/>
    </w:rPr>
  </w:style>
  <w:style w:type="paragraph" w:styleId="2">
    <w:name w:val="Body Text Indent 2"/>
    <w:basedOn w:val="a"/>
    <w:link w:val="2Char"/>
    <w:qFormat/>
    <w:pPr>
      <w:ind w:firstLineChars="227" w:firstLine="636"/>
    </w:pPr>
    <w:rPr>
      <w:sz w:val="28"/>
    </w:rPr>
  </w:style>
  <w:style w:type="paragraph" w:styleId="a7">
    <w:name w:val="Balloon Text"/>
    <w:basedOn w:val="a"/>
    <w:link w:val="Char2"/>
    <w:semiHidden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leftChars="-250" w:left="-250" w:firstLineChars="200" w:firstLine="560"/>
    </w:pPr>
    <w:rPr>
      <w:rFonts w:eastAsia="仿宋_GB2312"/>
      <w:sz w:val="28"/>
    </w:rPr>
  </w:style>
  <w:style w:type="paragraph" w:styleId="aa">
    <w:name w:val="annotation subject"/>
    <w:basedOn w:val="a4"/>
    <w:next w:val="a4"/>
    <w:link w:val="Char5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Pr>
      <w:rFonts w:cs="Times New Roman"/>
    </w:r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black000">
    <w:name w:val="black000"/>
    <w:basedOn w:val="a0"/>
    <w:qFormat/>
    <w:rPr>
      <w:rFonts w:cs="Times New Roman"/>
    </w:rPr>
  </w:style>
  <w:style w:type="character" w:customStyle="1" w:styleId="Char1">
    <w:name w:val="正文文本缩进 Char"/>
    <w:basedOn w:val="a0"/>
    <w:link w:val="a6"/>
    <w:semiHidden/>
    <w:qFormat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semiHidden/>
    <w:qFormat/>
    <w:locked/>
    <w:rPr>
      <w:rFonts w:cs="Times New Roman"/>
      <w:sz w:val="24"/>
      <w:szCs w:val="24"/>
    </w:rPr>
  </w:style>
  <w:style w:type="character" w:customStyle="1" w:styleId="3Char">
    <w:name w:val="正文文本缩进 3 Char"/>
    <w:basedOn w:val="a0"/>
    <w:link w:val="3"/>
    <w:semiHidden/>
    <w:qFormat/>
    <w:locked/>
    <w:rPr>
      <w:rFonts w:cs="Times New Roman"/>
      <w:sz w:val="16"/>
      <w:szCs w:val="16"/>
    </w:rPr>
  </w:style>
  <w:style w:type="character" w:customStyle="1" w:styleId="Char">
    <w:name w:val="文档结构图 Char"/>
    <w:basedOn w:val="a0"/>
    <w:link w:val="a3"/>
    <w:semiHidden/>
    <w:qFormat/>
    <w:locked/>
    <w:rPr>
      <w:rFonts w:cs="Times New Roman"/>
      <w:sz w:val="2"/>
    </w:rPr>
  </w:style>
  <w:style w:type="character" w:customStyle="1" w:styleId="Char2">
    <w:name w:val="批注框文本 Char"/>
    <w:basedOn w:val="a0"/>
    <w:link w:val="a7"/>
    <w:semiHidden/>
    <w:qFormat/>
    <w:locked/>
    <w:rPr>
      <w:rFonts w:cs="Times New Roman"/>
      <w:sz w:val="2"/>
    </w:rPr>
  </w:style>
  <w:style w:type="character" w:customStyle="1" w:styleId="Char3">
    <w:name w:val="页脚 Char"/>
    <w:basedOn w:val="a0"/>
    <w:link w:val="a8"/>
    <w:semiHidden/>
    <w:qFormat/>
    <w:locked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9"/>
    <w:qFormat/>
    <w:locked/>
    <w:rPr>
      <w:rFonts w:cs="Times New Roman"/>
      <w:kern w:val="2"/>
      <w:sz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rPr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0"/>
    <w:link w:val="aa"/>
    <w:semiHidden/>
    <w:qFormat/>
    <w:rPr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列出段落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10B328-24AE-479E-9A17-1FFDCE63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629</Words>
  <Characters>3587</Characters>
  <Application>Microsoft Office Word</Application>
  <DocSecurity>0</DocSecurity>
  <Lines>29</Lines>
  <Paragraphs>8</Paragraphs>
  <ScaleCrop>false</ScaleCrop>
  <Company>ChengJiaoChu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维修电工竞赛技术纲要</dc:title>
  <dc:creator>zhang</dc:creator>
  <cp:lastModifiedBy>PC</cp:lastModifiedBy>
  <cp:revision>21</cp:revision>
  <cp:lastPrinted>2022-11-08T04:29:00Z</cp:lastPrinted>
  <dcterms:created xsi:type="dcterms:W3CDTF">2022-08-25T13:38:00Z</dcterms:created>
  <dcterms:modified xsi:type="dcterms:W3CDTF">2023-10-19T01:57:00Z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A619E882DC94440B8A3FE1B0803EAA64</vt:lpwstr>
  </property>
</Properties>
</file>