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黑体" w:eastAsia="方正小标宋_GBK" w:cs="微软雅黑"/>
          <w:sz w:val="44"/>
          <w:szCs w:val="44"/>
        </w:rPr>
      </w:pPr>
      <w:r>
        <w:rPr>
          <w:rFonts w:hint="eastAsia" w:ascii="方正小标宋_GBK" w:hAnsi="黑体" w:eastAsia="方正小标宋_GBK" w:cs="微软雅黑"/>
          <w:sz w:val="44"/>
          <w:szCs w:val="44"/>
        </w:rPr>
        <w:t>2</w:t>
      </w:r>
      <w:r>
        <w:rPr>
          <w:rFonts w:ascii="方正小标宋_GBK" w:hAnsi="黑体" w:eastAsia="方正小标宋_GBK" w:cs="微软雅黑"/>
          <w:sz w:val="44"/>
          <w:szCs w:val="44"/>
        </w:rPr>
        <w:t>023</w:t>
      </w:r>
      <w:r>
        <w:rPr>
          <w:rFonts w:hint="eastAsia" w:ascii="方正小标宋_GBK" w:hAnsi="黑体" w:eastAsia="方正小标宋_GBK" w:cs="微软雅黑"/>
          <w:sz w:val="44"/>
          <w:szCs w:val="44"/>
        </w:rPr>
        <w:t>年常州市武进区</w:t>
      </w:r>
    </w:p>
    <w:p>
      <w:pPr>
        <w:spacing w:line="560" w:lineRule="exact"/>
        <w:jc w:val="center"/>
        <w:rPr>
          <w:rFonts w:ascii="仿宋_GB2312" w:hAnsi="微软雅黑" w:eastAsia="仿宋_GB2312" w:cs="微软雅黑"/>
          <w:sz w:val="32"/>
          <w:szCs w:val="32"/>
        </w:rPr>
      </w:pPr>
      <w:r>
        <w:rPr>
          <w:rFonts w:hint="eastAsia" w:ascii="方正小标宋_GBK" w:hAnsi="黑体" w:eastAsia="方正小标宋_GBK" w:cs="微软雅黑"/>
          <w:sz w:val="44"/>
          <w:szCs w:val="44"/>
        </w:rPr>
        <w:t>无人机职业技能竞赛技术文件</w:t>
      </w:r>
    </w:p>
    <w:p>
      <w:pPr>
        <w:adjustRightInd w:val="0"/>
        <w:snapToGrid w:val="0"/>
        <w:spacing w:line="560" w:lineRule="exact"/>
        <w:ind w:firstLine="640" w:firstLineChars="200"/>
        <w:jc w:val="left"/>
        <w:rPr>
          <w:rFonts w:ascii="仿宋_GB2312" w:hAnsi="微软雅黑" w:eastAsia="仿宋_GB2312" w:cs="微软雅黑"/>
          <w:sz w:val="32"/>
          <w:szCs w:val="32"/>
        </w:rPr>
      </w:pPr>
      <w:r>
        <w:rPr>
          <w:rFonts w:hint="eastAsia" w:ascii="仿宋_GB2312" w:hAnsi="微软雅黑" w:eastAsia="仿宋_GB2312" w:cs="微软雅黑"/>
          <w:sz w:val="32"/>
          <w:szCs w:val="32"/>
        </w:rPr>
        <w:t>常州市武进区无人机职业技能竞赛理论知识考试内容和操作技能竞赛内容、命题规则、要求、评分要点如下。</w:t>
      </w:r>
    </w:p>
    <w:p>
      <w:pPr>
        <w:adjustRightInd w:val="0"/>
        <w:snapToGrid w:val="0"/>
        <w:spacing w:line="560" w:lineRule="exact"/>
        <w:ind w:firstLine="640" w:firstLineChars="200"/>
        <w:rPr>
          <w:rFonts w:ascii="黑体" w:hAnsi="黑体" w:eastAsia="黑体" w:cs="微软雅黑"/>
          <w:sz w:val="32"/>
          <w:szCs w:val="32"/>
        </w:rPr>
      </w:pPr>
      <w:r>
        <w:rPr>
          <w:rFonts w:hint="eastAsia" w:ascii="黑体" w:hAnsi="黑体" w:eastAsia="黑体" w:cs="微软雅黑"/>
          <w:sz w:val="32"/>
          <w:szCs w:val="32"/>
        </w:rPr>
        <w:t>一、理论知识考试</w:t>
      </w:r>
    </w:p>
    <w:p>
      <w:pPr>
        <w:adjustRightInd w:val="0"/>
        <w:snapToGrid w:val="0"/>
        <w:spacing w:line="560" w:lineRule="exact"/>
        <w:ind w:firstLine="640" w:firstLineChars="200"/>
        <w:jc w:val="left"/>
        <w:rPr>
          <w:rFonts w:ascii="仿宋_GB2312" w:hAnsi="微软雅黑" w:eastAsia="仿宋_GB2312" w:cs="微软雅黑"/>
          <w:sz w:val="32"/>
          <w:szCs w:val="32"/>
        </w:rPr>
      </w:pPr>
      <w:r>
        <w:rPr>
          <w:rFonts w:hint="eastAsia" w:ascii="仿宋_GB2312" w:hAnsi="微软雅黑" w:eastAsia="仿宋_GB2312" w:cs="微软雅黑"/>
          <w:sz w:val="32"/>
          <w:szCs w:val="32"/>
        </w:rPr>
        <w:t>理论知识考试内容主要包括行业职业道德、植保无人驾驶航空器基础知识、农业药剂、农机农艺融合、无人驾驶航空器操作规范和安全注意事项等，兼顾植保有关新知识和新技术，代表队所有操作手全部参加理论考试</w:t>
      </w:r>
      <w:r>
        <w:rPr>
          <w:rFonts w:hint="eastAsia" w:ascii="仿宋_GB2312" w:hAnsi="微软雅黑" w:eastAsia="仿宋_GB2312" w:cs="微软雅黑"/>
          <w:color w:val="000000" w:themeColor="text1"/>
          <w:sz w:val="32"/>
          <w:szCs w:val="32"/>
          <w14:textFill>
            <w14:solidFill>
              <w14:schemeClr w14:val="tx1"/>
            </w14:solidFill>
          </w14:textFill>
        </w:rPr>
        <w:t>。理论知识复习题（只占试卷内容的8</w:t>
      </w:r>
      <w:r>
        <w:rPr>
          <w:rFonts w:ascii="仿宋_GB2312" w:hAnsi="微软雅黑" w:eastAsia="仿宋_GB2312" w:cs="微软雅黑"/>
          <w:color w:val="000000" w:themeColor="text1"/>
          <w:sz w:val="32"/>
          <w:szCs w:val="32"/>
          <w14:textFill>
            <w14:solidFill>
              <w14:schemeClr w14:val="tx1"/>
            </w14:solidFill>
          </w14:textFill>
        </w:rPr>
        <w:t>0%</w:t>
      </w:r>
      <w:r>
        <w:rPr>
          <w:rFonts w:hint="eastAsia" w:ascii="仿宋_GB2312" w:hAnsi="微软雅黑" w:eastAsia="仿宋_GB2312" w:cs="微软雅黑"/>
          <w:color w:val="000000" w:themeColor="text1"/>
          <w:sz w:val="32"/>
          <w:szCs w:val="32"/>
          <w14:textFill>
            <w14:solidFill>
              <w14:schemeClr w14:val="tx1"/>
            </w14:solidFill>
          </w14:textFill>
        </w:rPr>
        <w:t>，其余2</w:t>
      </w:r>
      <w:r>
        <w:rPr>
          <w:rFonts w:ascii="仿宋_GB2312" w:hAnsi="微软雅黑" w:eastAsia="仿宋_GB2312" w:cs="微软雅黑"/>
          <w:color w:val="000000" w:themeColor="text1"/>
          <w:sz w:val="32"/>
          <w:szCs w:val="32"/>
          <w14:textFill>
            <w14:solidFill>
              <w14:schemeClr w14:val="tx1"/>
            </w14:solidFill>
          </w14:textFill>
        </w:rPr>
        <w:t>0%</w:t>
      </w:r>
      <w:r>
        <w:rPr>
          <w:rFonts w:hint="eastAsia" w:ascii="仿宋_GB2312" w:hAnsi="微软雅黑" w:eastAsia="仿宋_GB2312" w:cs="微软雅黑"/>
          <w:color w:val="000000" w:themeColor="text1"/>
          <w:sz w:val="32"/>
          <w:szCs w:val="32"/>
          <w14:textFill>
            <w14:solidFill>
              <w14:schemeClr w14:val="tx1"/>
            </w14:solidFill>
          </w14:textFill>
        </w:rPr>
        <w:t>需要选手自我拓展学习）在</w:t>
      </w:r>
      <w:r>
        <w:rPr>
          <w:rFonts w:hint="eastAsia" w:ascii="仿宋_GB2312" w:hAnsi="微软雅黑" w:eastAsia="仿宋_GB2312" w:cs="微软雅黑"/>
          <w:color w:val="FF0000"/>
          <w:sz w:val="32"/>
          <w:szCs w:val="32"/>
        </w:rPr>
        <w:t>（</w:t>
      </w:r>
      <w:r>
        <w:rPr>
          <w:rFonts w:hint="eastAsia" w:ascii="仿宋_GB2312" w:hAnsi="微软雅黑" w:eastAsia="仿宋_GB2312" w:cs="微软雅黑"/>
          <w:color w:val="FF0000"/>
          <w:sz w:val="32"/>
          <w:szCs w:val="32"/>
          <w:lang w:val="en-US" w:eastAsia="zh-CN"/>
        </w:rPr>
        <w:t>武进人力资源网</w:t>
      </w:r>
      <w:r>
        <w:rPr>
          <w:rFonts w:hint="eastAsia" w:ascii="仿宋_GB2312" w:hAnsi="微软雅黑" w:eastAsia="仿宋_GB2312" w:cs="微软雅黑"/>
          <w:color w:val="FF0000"/>
          <w:sz w:val="32"/>
          <w:szCs w:val="32"/>
        </w:rPr>
        <w:t>www.wjjy.org.cn</w:t>
      </w:r>
      <w:r>
        <w:rPr>
          <w:rFonts w:hint="eastAsia" w:ascii="仿宋_GB2312" w:hAnsi="微软雅黑" w:eastAsia="仿宋_GB2312" w:cs="微软雅黑"/>
          <w:color w:val="FF0000"/>
          <w:sz w:val="32"/>
          <w:szCs w:val="32"/>
          <w:lang w:val="en-US" w:eastAsia="zh-CN"/>
        </w:rPr>
        <w:t>公布</w:t>
      </w:r>
      <w:r>
        <w:rPr>
          <w:rFonts w:hint="eastAsia" w:ascii="仿宋_GB2312" w:hAnsi="微软雅黑" w:eastAsia="仿宋_GB2312" w:cs="微软雅黑"/>
          <w:color w:val="FF0000"/>
          <w:sz w:val="32"/>
          <w:szCs w:val="32"/>
        </w:rPr>
        <w:t>）。</w:t>
      </w:r>
      <w:r>
        <w:rPr>
          <w:rFonts w:hint="eastAsia" w:ascii="仿宋_GB2312" w:hAnsi="微软雅黑" w:eastAsia="仿宋_GB2312" w:cs="微软雅黑"/>
          <w:sz w:val="32"/>
          <w:szCs w:val="32"/>
        </w:rPr>
        <w:t>此部分考核满分为100分，占</w:t>
      </w:r>
      <w:bookmarkStart w:id="2" w:name="_GoBack"/>
      <w:bookmarkEnd w:id="2"/>
      <w:r>
        <w:rPr>
          <w:rFonts w:hint="eastAsia" w:ascii="仿宋_GB2312" w:hAnsi="微软雅黑" w:eastAsia="仿宋_GB2312" w:cs="微软雅黑"/>
          <w:sz w:val="32"/>
          <w:szCs w:val="32"/>
        </w:rPr>
        <w:t>总比赛成绩的20%，考核时间</w:t>
      </w:r>
      <w:r>
        <w:rPr>
          <w:rFonts w:ascii="仿宋_GB2312" w:hAnsi="微软雅黑" w:eastAsia="仿宋_GB2312" w:cs="微软雅黑"/>
          <w:sz w:val="32"/>
          <w:szCs w:val="32"/>
        </w:rPr>
        <w:t>60</w:t>
      </w:r>
      <w:r>
        <w:rPr>
          <w:rFonts w:hint="eastAsia" w:ascii="仿宋_GB2312" w:hAnsi="微软雅黑" w:eastAsia="仿宋_GB2312" w:cs="微软雅黑"/>
          <w:sz w:val="32"/>
          <w:szCs w:val="32"/>
        </w:rPr>
        <w:t>分钟。</w:t>
      </w:r>
    </w:p>
    <w:p>
      <w:pPr>
        <w:adjustRightInd w:val="0"/>
        <w:snapToGrid w:val="0"/>
        <w:spacing w:line="560" w:lineRule="exact"/>
        <w:ind w:firstLine="640" w:firstLineChars="200"/>
        <w:rPr>
          <w:rFonts w:ascii="黑体" w:hAnsi="黑体" w:eastAsia="黑体" w:cs="微软雅黑"/>
          <w:sz w:val="32"/>
          <w:szCs w:val="32"/>
        </w:rPr>
      </w:pPr>
      <w:r>
        <w:rPr>
          <w:rFonts w:hint="eastAsia" w:ascii="黑体" w:hAnsi="黑体" w:eastAsia="黑体" w:cs="微软雅黑"/>
          <w:bCs/>
          <w:sz w:val="32"/>
          <w:szCs w:val="32"/>
        </w:rPr>
        <w:t>二、操作技能竞赛</w:t>
      </w:r>
    </w:p>
    <w:p>
      <w:pPr>
        <w:adjustRightInd w:val="0"/>
        <w:snapToGrid w:val="0"/>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操作技能比赛内容包括作业前准备工作、手动植保作业、作业后整理三部分。此部分考核满分为100分，占总比赛成绩的80%。</w:t>
      </w:r>
    </w:p>
    <w:p>
      <w:pPr>
        <w:spacing w:line="560" w:lineRule="exact"/>
        <w:ind w:firstLine="643" w:firstLineChars="200"/>
        <w:rPr>
          <w:rFonts w:ascii="楷体_GB2312" w:eastAsia="楷体_GB2312" w:cs="仿宋_GB2312"/>
          <w:b/>
          <w:kern w:val="0"/>
          <w:sz w:val="32"/>
          <w:szCs w:val="32"/>
        </w:rPr>
      </w:pPr>
      <w:r>
        <w:rPr>
          <w:rFonts w:hint="eastAsia" w:ascii="楷体_GB2312" w:eastAsia="楷体_GB2312" w:cs="仿宋_GB2312"/>
          <w:b/>
          <w:kern w:val="0"/>
          <w:sz w:val="32"/>
          <w:szCs w:val="32"/>
        </w:rPr>
        <w:t>1.机型</w:t>
      </w:r>
    </w:p>
    <w:p>
      <w:pPr>
        <w:spacing w:line="56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比赛使用机型：大疆T30植保无人机</w:t>
      </w:r>
    </w:p>
    <w:p>
      <w:pPr>
        <w:spacing w:line="560" w:lineRule="exact"/>
        <w:ind w:firstLine="643" w:firstLineChars="200"/>
        <w:rPr>
          <w:rFonts w:ascii="楷体_GB2312" w:eastAsia="楷体_GB2312" w:cs="仿宋_GB2312"/>
          <w:b/>
          <w:kern w:val="0"/>
          <w:sz w:val="32"/>
          <w:szCs w:val="32"/>
        </w:rPr>
      </w:pPr>
      <w:r>
        <w:rPr>
          <w:rFonts w:ascii="楷体_GB2312" w:eastAsia="楷体_GB2312" w:cs="仿宋_GB2312"/>
          <w:b/>
          <w:kern w:val="0"/>
          <w:sz w:val="32"/>
          <w:szCs w:val="32"/>
        </w:rPr>
        <w:drawing>
          <wp:anchor distT="0" distB="0" distL="114300" distR="114300" simplePos="0" relativeHeight="251659264" behindDoc="0" locked="0" layoutInCell="1" allowOverlap="1">
            <wp:simplePos x="0" y="0"/>
            <wp:positionH relativeFrom="column">
              <wp:posOffset>643890</wp:posOffset>
            </wp:positionH>
            <wp:positionV relativeFrom="paragraph">
              <wp:posOffset>399415</wp:posOffset>
            </wp:positionV>
            <wp:extent cx="4782185" cy="2973705"/>
            <wp:effectExtent l="0" t="0" r="0" b="0"/>
            <wp:wrapTopAndBottom/>
            <wp:docPr id="11943310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331079"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82185" cy="2973705"/>
                    </a:xfrm>
                    <a:prstGeom prst="rect">
                      <a:avLst/>
                    </a:prstGeom>
                  </pic:spPr>
                </pic:pic>
              </a:graphicData>
            </a:graphic>
          </wp:anchor>
        </w:drawing>
      </w:r>
      <w:r>
        <w:rPr>
          <w:rFonts w:hint="eastAsia" w:ascii="楷体_GB2312" w:eastAsia="楷体_GB2312" w:cs="仿宋_GB2312"/>
          <w:b/>
          <w:kern w:val="0"/>
          <w:sz w:val="32"/>
          <w:szCs w:val="32"/>
        </w:rPr>
        <w:t>2.比赛场地</w:t>
      </w:r>
    </w:p>
    <w:p>
      <w:pPr>
        <w:spacing w:line="560" w:lineRule="exact"/>
        <w:ind w:firstLine="643" w:firstLineChars="200"/>
        <w:rPr>
          <w:rFonts w:ascii="楷体_GB2312" w:eastAsia="楷体_GB2312" w:cs="仿宋_GB2312"/>
          <w:b/>
          <w:kern w:val="0"/>
          <w:sz w:val="32"/>
          <w:szCs w:val="32"/>
        </w:rPr>
      </w:pPr>
      <w:r>
        <w:rPr>
          <w:rFonts w:ascii="楷体_GB2312" w:eastAsia="楷体_GB2312" w:cs="仿宋_GB2312"/>
          <w:b/>
          <w:kern w:val="0"/>
          <w:sz w:val="32"/>
          <w:szCs w:val="32"/>
        </w:rPr>
        <w:t>3</w:t>
      </w:r>
      <w:r>
        <w:rPr>
          <w:rFonts w:hint="eastAsia" w:ascii="楷体_GB2312" w:eastAsia="楷体_GB2312" w:cs="仿宋_GB2312"/>
          <w:b/>
          <w:kern w:val="0"/>
          <w:sz w:val="32"/>
          <w:szCs w:val="32"/>
        </w:rPr>
        <w:t>.考核项目</w:t>
      </w:r>
    </w:p>
    <w:p>
      <w:pPr>
        <w:spacing w:line="600" w:lineRule="exact"/>
        <w:ind w:firstLine="643" w:firstLineChars="200"/>
        <w:rPr>
          <w:rFonts w:eastAsia="仿宋_GB2312" w:cs="仿宋_GB2312"/>
          <w:sz w:val="32"/>
          <w:szCs w:val="32"/>
        </w:rPr>
      </w:pPr>
      <w:r>
        <w:rPr>
          <w:rFonts w:hint="eastAsia" w:eastAsia="仿宋_GB2312" w:cs="仿宋_GB2312"/>
          <w:b/>
          <w:bCs/>
          <w:sz w:val="32"/>
          <w:szCs w:val="32"/>
        </w:rPr>
        <w:t>考核时间</w:t>
      </w:r>
      <w:r>
        <w:rPr>
          <w:rFonts w:hint="eastAsia" w:eastAsia="仿宋_GB2312" w:cs="仿宋_GB2312"/>
          <w:sz w:val="32"/>
          <w:szCs w:val="32"/>
        </w:rPr>
        <w:t>：</w:t>
      </w:r>
      <w:r>
        <w:rPr>
          <w:rFonts w:hint="eastAsia" w:ascii="仿宋_GB2312" w:eastAsia="仿宋_GB2312" w:cs="仿宋_GB2312"/>
          <w:sz w:val="32"/>
          <w:szCs w:val="32"/>
        </w:rPr>
        <w:t>1</w:t>
      </w:r>
      <w:r>
        <w:rPr>
          <w:rFonts w:ascii="仿宋_GB2312" w:eastAsia="仿宋_GB2312" w:cs="仿宋_GB2312"/>
          <w:sz w:val="32"/>
          <w:szCs w:val="32"/>
        </w:rPr>
        <w:t>5</w:t>
      </w:r>
      <w:r>
        <w:rPr>
          <w:rFonts w:hint="eastAsia" w:ascii="仿宋_GB2312" w:eastAsia="仿宋_GB2312" w:cs="仿宋_GB2312"/>
          <w:sz w:val="32"/>
          <w:szCs w:val="32"/>
        </w:rPr>
        <w:t>分钟（时间每延长1分钟，扣5分，不足1分钟按1分钟计，最多延长2分钟，延长时间结束后，未完成的内容不得分）</w:t>
      </w:r>
      <w:r>
        <w:rPr>
          <w:rFonts w:hint="eastAsia" w:eastAsia="仿宋_GB2312" w:cs="仿宋_GB2312"/>
          <w:sz w:val="32"/>
          <w:szCs w:val="32"/>
        </w:rPr>
        <w:t>。得分相同者按完成时间排序，用时少者列前。</w:t>
      </w:r>
    </w:p>
    <w:p>
      <w:pPr>
        <w:spacing w:line="560" w:lineRule="exact"/>
        <w:ind w:firstLine="643" w:firstLineChars="200"/>
        <w:rPr>
          <w:rFonts w:ascii="仿宋_GB2312" w:eastAsia="仿宋_GB2312" w:cs="仿宋_GB2312"/>
          <w:b/>
          <w:sz w:val="32"/>
          <w:szCs w:val="32"/>
        </w:rPr>
      </w:pPr>
      <w:r>
        <w:rPr>
          <w:rFonts w:hint="eastAsia" w:ascii="仿宋_GB2312" w:eastAsia="仿宋_GB2312" w:cs="仿宋_GB2312"/>
          <w:b/>
          <w:sz w:val="32"/>
          <w:szCs w:val="32"/>
        </w:rPr>
        <w:t>（1）作业前准备工作</w:t>
      </w:r>
    </w:p>
    <w:p>
      <w:pPr>
        <w:spacing w:line="560" w:lineRule="exact"/>
        <w:ind w:firstLine="643" w:firstLineChars="200"/>
        <w:rPr>
          <w:rFonts w:ascii="仿宋_GB2312" w:eastAsia="仿宋_GB2312" w:cs="仿宋_GB2312"/>
          <w:sz w:val="32"/>
          <w:szCs w:val="32"/>
        </w:rPr>
      </w:pPr>
      <w:r>
        <w:rPr>
          <w:rFonts w:hint="eastAsia" w:eastAsia="仿宋_GB2312" w:cs="仿宋_GB2312"/>
          <w:b/>
          <w:bCs/>
          <w:sz w:val="32"/>
          <w:szCs w:val="32"/>
        </w:rPr>
        <w:t>考核技术要求：</w:t>
      </w:r>
      <w:r>
        <w:rPr>
          <w:rFonts w:hint="eastAsia" w:ascii="仿宋_GB2312" w:eastAsia="仿宋_GB2312" w:cs="仿宋_GB2312"/>
          <w:sz w:val="32"/>
          <w:szCs w:val="32"/>
        </w:rPr>
        <w:t>做好安全防护。选手</w:t>
      </w:r>
      <w:r>
        <w:rPr>
          <w:rFonts w:hint="eastAsia" w:eastAsia="仿宋_GB2312" w:cs="仿宋_GB2312"/>
          <w:sz w:val="32"/>
          <w:szCs w:val="32"/>
        </w:rPr>
        <w:t>在指定地点按照二次稀释法配制</w:t>
      </w:r>
      <w:r>
        <w:rPr>
          <w:rFonts w:hint="eastAsia" w:ascii="仿宋_GB2312" w:eastAsia="仿宋_GB2312" w:cs="仿宋_GB2312"/>
          <w:sz w:val="32"/>
          <w:szCs w:val="32"/>
        </w:rPr>
        <w:t>1.5L的药液，在“准备区”内将处于运输状态的植保无人机调整为作业状态，进行起飞前机具准备，包括展开机臂并锁定、展开桨叶、先开遥控器、再通电开主机、展开遥控器天线、检查摇杆模式（美国手）、检查遥控器和整机电池电量、检查电池是否安装到位等。往植保机内加入1L的清水，对植保机进行管道排空处理，处理的同时校对好飞行流量。准备完毕后加注药液，拧紧药箱盖，将植保机放至“起降区”，准备作业。</w:t>
      </w:r>
    </w:p>
    <w:p>
      <w:pPr>
        <w:spacing w:line="560" w:lineRule="exact"/>
        <w:ind w:firstLine="643" w:firstLineChars="200"/>
        <w:rPr>
          <w:rFonts w:ascii="仿宋_GB2312" w:eastAsia="仿宋_GB2312" w:cs="仿宋_GB2312"/>
          <w:b/>
          <w:sz w:val="32"/>
          <w:szCs w:val="32"/>
        </w:rPr>
      </w:pPr>
      <w:r>
        <w:rPr>
          <w:rFonts w:hint="eastAsia" w:ascii="仿宋_GB2312" w:eastAsia="仿宋_GB2312" w:cs="仿宋_GB2312"/>
          <w:b/>
          <w:sz w:val="32"/>
          <w:szCs w:val="32"/>
        </w:rPr>
        <w:t>（2）手动植保作业</w:t>
      </w:r>
    </w:p>
    <w:p>
      <w:pPr>
        <w:spacing w:line="560" w:lineRule="exact"/>
        <w:ind w:firstLine="643" w:firstLineChars="200"/>
        <w:rPr>
          <w:rFonts w:eastAsia="仿宋_GB2312" w:cs="仿宋_GB2312"/>
          <w:sz w:val="32"/>
          <w:szCs w:val="32"/>
        </w:rPr>
      </w:pPr>
      <w:r>
        <w:rPr>
          <w:rFonts w:hint="eastAsia" w:eastAsia="仿宋_GB2312" w:cs="仿宋_GB2312"/>
          <w:b/>
          <w:bCs/>
          <w:sz w:val="32"/>
          <w:szCs w:val="32"/>
        </w:rPr>
        <w:t>考核技术要求：</w:t>
      </w:r>
      <w:r>
        <w:rPr>
          <w:rFonts w:hint="eastAsia" w:eastAsia="仿宋_GB2312" w:cs="仿宋_GB2312"/>
          <w:sz w:val="32"/>
          <w:szCs w:val="32"/>
        </w:rPr>
        <w:t>选手在“起降区”内手动操纵植保无人机完成指定地块的植保作业（含合理避障），完成作业后将植保无人机定点降落在“起降区”。飞行中选手感觉不安全时允许就地降落。若因碰撞障碍物或其他原因导致无人机迫降、坠机的，均可以进行现场调试后继续作业，所有时间均算在内，如不能继续作业的按已完成部分计算成绩。若因选手操作原因造成炸机、坠机的，取消选手比赛资格。若飞行过程中出现喷头堵塞、不喷雾，该选手比赛暂停，经裁判技术分析后，确定该选手的比赛资格。若飞行过程中无人机喷头或其他部件松动脱落对喷雾效果产生影响，给予选手一次重新比赛机会。</w:t>
      </w:r>
    </w:p>
    <w:p>
      <w:pPr>
        <w:spacing w:line="560" w:lineRule="exact"/>
        <w:ind w:firstLine="640" w:firstLineChars="200"/>
        <w:rPr>
          <w:rFonts w:eastAsia="仿宋_GB2312" w:cs="仿宋_GB2312"/>
          <w:sz w:val="32"/>
          <w:szCs w:val="32"/>
        </w:rPr>
      </w:pPr>
      <w:r>
        <w:rPr>
          <w:rFonts w:hint="eastAsia" w:ascii="仿宋_GB2312" w:eastAsia="仿宋_GB2312"/>
          <w:sz w:val="32"/>
          <w:szCs w:val="32"/>
        </w:rPr>
        <w:t>每位选手作业面积：1亩，要求每亩施药量为1L/min，</w:t>
      </w:r>
      <w:r>
        <w:rPr>
          <w:rFonts w:hint="eastAsia" w:ascii="仿宋_GB2312" w:eastAsia="仿宋_GB2312" w:cs="仿宋_GB2312"/>
          <w:bCs/>
          <w:kern w:val="0"/>
          <w:sz w:val="32"/>
          <w:szCs w:val="32"/>
        </w:rPr>
        <w:t>大疆T30植保无人机正常工作状态下</w:t>
      </w:r>
      <w:r>
        <w:rPr>
          <w:rFonts w:hint="eastAsia" w:ascii="仿宋_GB2312" w:eastAsia="仿宋_GB2312"/>
          <w:sz w:val="32"/>
          <w:szCs w:val="32"/>
        </w:rPr>
        <w:t>喷幅为7.5m，选手可根据现场情况调整飞行高度及喷洒航线，保证该区域内喷洒均</w:t>
      </w:r>
      <w:r>
        <w:rPr>
          <w:rFonts w:hint="eastAsia" w:eastAsia="仿宋"/>
          <w:sz w:val="32"/>
          <w:szCs w:val="32"/>
        </w:rPr>
        <w:t>匀。</w:t>
      </w:r>
    </w:p>
    <w:p>
      <w:pPr>
        <w:spacing w:line="560" w:lineRule="exact"/>
        <w:ind w:firstLine="643" w:firstLineChars="200"/>
        <w:rPr>
          <w:rFonts w:eastAsia="仿宋_GB2312" w:cs="仿宋_GB2312"/>
          <w:sz w:val="32"/>
          <w:szCs w:val="32"/>
        </w:rPr>
      </w:pPr>
      <w:r>
        <w:rPr>
          <w:rFonts w:hint="eastAsia" w:eastAsia="仿宋_GB2312" w:cs="仿宋_GB2312"/>
          <w:b/>
          <w:bCs/>
          <w:sz w:val="32"/>
          <w:szCs w:val="32"/>
        </w:rPr>
        <w:t>其他事宜：</w:t>
      </w:r>
      <w:r>
        <w:rPr>
          <w:rFonts w:hint="eastAsia" w:eastAsia="仿宋_GB2312" w:cs="仿宋_GB2312"/>
          <w:sz w:val="32"/>
          <w:szCs w:val="32"/>
        </w:rPr>
        <w:t>飞行过程有明显不安全现象时，场地裁判有权叫停比赛，并酌情扣分。选手在指定区域飞行，飞行时均不得进入“作业区”，起飞前选手必须退出“作业区”。</w:t>
      </w:r>
    </w:p>
    <w:p>
      <w:pPr>
        <w:spacing w:line="560" w:lineRule="exact"/>
        <w:ind w:firstLine="643" w:firstLineChars="200"/>
        <w:rPr>
          <w:rFonts w:ascii="仿宋_GB2312" w:eastAsia="仿宋_GB2312" w:cs="仿宋_GB2312"/>
          <w:b/>
          <w:sz w:val="32"/>
          <w:szCs w:val="32"/>
        </w:rPr>
      </w:pPr>
      <w:r>
        <w:rPr>
          <w:rFonts w:hint="eastAsia" w:ascii="仿宋_GB2312" w:eastAsia="仿宋_GB2312" w:cs="仿宋_GB2312"/>
          <w:b/>
          <w:sz w:val="32"/>
          <w:szCs w:val="32"/>
        </w:rPr>
        <w:t>（3）作业后整理</w:t>
      </w:r>
    </w:p>
    <w:p>
      <w:pPr>
        <w:spacing w:line="560" w:lineRule="exact"/>
        <w:ind w:firstLine="643" w:firstLineChars="200"/>
        <w:rPr>
          <w:rFonts w:eastAsia="仿宋_GB2312" w:cs="仿宋_GB2312"/>
          <w:sz w:val="32"/>
          <w:szCs w:val="32"/>
        </w:rPr>
      </w:pPr>
      <w:r>
        <w:rPr>
          <w:rFonts w:hint="eastAsia" w:eastAsia="仿宋_GB2312" w:cs="仿宋_GB2312"/>
          <w:b/>
          <w:bCs/>
          <w:sz w:val="32"/>
          <w:szCs w:val="32"/>
        </w:rPr>
        <w:t>考核技术要求：</w:t>
      </w:r>
      <w:r>
        <w:rPr>
          <w:rFonts w:hint="eastAsia" w:eastAsia="仿宋_GB2312" w:cs="仿宋_GB2312"/>
          <w:sz w:val="32"/>
          <w:szCs w:val="32"/>
        </w:rPr>
        <w:t>选手在“准备区”内将处于作业状态的植保无人机进行作业后整理，调整为运输状态，整理现场工具、护具等物品。</w:t>
      </w:r>
    </w:p>
    <w:p>
      <w:pPr>
        <w:spacing w:line="560" w:lineRule="exact"/>
        <w:ind w:firstLine="643" w:firstLineChars="200"/>
        <w:rPr>
          <w:rFonts w:eastAsia="仿宋_GB2312" w:cs="仿宋_GB2312"/>
          <w:b/>
          <w:bCs/>
          <w:sz w:val="32"/>
          <w:szCs w:val="32"/>
        </w:rPr>
      </w:pPr>
      <w:r>
        <w:rPr>
          <w:rFonts w:eastAsia="仿宋_GB2312" w:cs="仿宋_GB2312"/>
          <w:b/>
          <w:bCs/>
          <w:sz w:val="32"/>
          <w:szCs w:val="32"/>
        </w:rPr>
        <w:t>4</w:t>
      </w:r>
      <w:r>
        <w:rPr>
          <w:rFonts w:hint="eastAsia" w:eastAsia="仿宋_GB2312" w:cs="仿宋_GB2312"/>
          <w:b/>
          <w:bCs/>
          <w:sz w:val="32"/>
          <w:szCs w:val="32"/>
        </w:rPr>
        <w:t>.考核流程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（1）开始竞赛前，有</w:t>
      </w:r>
      <w:r>
        <w:rPr>
          <w:rFonts w:eastAsia="仿宋_GB2312" w:cs="仿宋_GB2312"/>
          <w:sz w:val="32"/>
          <w:szCs w:val="32"/>
        </w:rPr>
        <w:t>3</w:t>
      </w:r>
      <w:r>
        <w:rPr>
          <w:rFonts w:hint="eastAsia" w:eastAsia="仿宋_GB2312" w:cs="仿宋_GB2312"/>
          <w:sz w:val="32"/>
          <w:szCs w:val="32"/>
        </w:rPr>
        <w:t>分钟的竞赛设备检查时间（不允许进行竞赛内容操作）。</w:t>
      </w:r>
    </w:p>
    <w:p>
      <w:pPr>
        <w:spacing w:line="560" w:lineRule="exact"/>
        <w:ind w:firstLine="640" w:firstLineChars="200"/>
        <w:rPr>
          <w:rFonts w:eastAsia="仿宋_GB2312" w:cs="仿宋_GB2312"/>
          <w:sz w:val="32"/>
          <w:szCs w:val="32"/>
        </w:rPr>
      </w:pPr>
      <w:r>
        <w:rPr>
          <w:rFonts w:hint="eastAsia" w:eastAsia="仿宋_GB2312" w:cs="仿宋_GB2312"/>
          <w:sz w:val="32"/>
          <w:szCs w:val="32"/>
        </w:rPr>
        <w:t>（2）</w:t>
      </w:r>
      <w:bookmarkStart w:id="0" w:name="_Hlk145163441"/>
      <w:r>
        <w:rPr>
          <w:rFonts w:hint="eastAsia" w:eastAsia="仿宋_GB2312" w:cs="仿宋_GB2312"/>
          <w:sz w:val="32"/>
          <w:szCs w:val="32"/>
        </w:rPr>
        <w:t>当宣布竞赛开始时，选手开始按飞防流程操作。</w:t>
      </w:r>
    </w:p>
    <w:bookmarkEnd w:id="0"/>
    <w:p>
      <w:pPr>
        <w:spacing w:line="560" w:lineRule="exact"/>
        <w:ind w:firstLine="640" w:firstLineChars="200"/>
        <w:rPr>
          <w:rFonts w:hint="eastAsia" w:eastAsia="仿宋_GB2312" w:cs="仿宋_GB2312"/>
          <w:b/>
          <w:sz w:val="32"/>
          <w:szCs w:val="32"/>
        </w:rPr>
      </w:pPr>
      <w:r>
        <w:rPr>
          <w:rFonts w:hint="eastAsia" w:eastAsia="仿宋_GB2312" w:cs="仿宋_GB2312"/>
          <w:sz w:val="32"/>
          <w:szCs w:val="32"/>
        </w:rPr>
        <w:t>（3）当宣布竞赛结束时，选手应立即将无人机返航并降落在起降点。</w:t>
      </w:r>
    </w:p>
    <w:p>
      <w:pPr>
        <w:pStyle w:val="4"/>
        <w:spacing w:line="560" w:lineRule="exact"/>
        <w:ind w:firstLine="640" w:firstLineChars="200"/>
        <w:rPr>
          <w:rFonts w:ascii="黑体" w:hAnsi="黑体" w:eastAsia="黑体" w:cs="微软雅黑"/>
        </w:rPr>
      </w:pPr>
      <w:bookmarkStart w:id="1" w:name="_Hlk145160845"/>
      <w:r>
        <w:rPr>
          <w:rFonts w:hint="eastAsia" w:ascii="黑体" w:hAnsi="黑体" w:eastAsia="黑体" w:cs="微软雅黑"/>
        </w:rPr>
        <w:t>三、注意事项</w:t>
      </w:r>
    </w:p>
    <w:bookmarkEnd w:id="1"/>
    <w:p>
      <w:pPr>
        <w:pStyle w:val="4"/>
        <w:spacing w:line="560" w:lineRule="exact"/>
        <w:ind w:firstLine="570"/>
        <w:rPr>
          <w:rFonts w:ascii="仿宋_GB2312" w:hAnsi="微软雅黑" w:eastAsia="仿宋_GB2312" w:cs="微软雅黑"/>
        </w:rPr>
      </w:pPr>
      <w:r>
        <w:rPr>
          <w:rFonts w:ascii="仿宋_GB2312" w:hAnsi="微软雅黑" w:eastAsia="仿宋_GB2312" w:cs="微软雅黑"/>
        </w:rPr>
        <w:t>1</w:t>
      </w:r>
      <w:r>
        <w:rPr>
          <w:rFonts w:hint="eastAsia" w:ascii="仿宋_GB2312" w:hAnsi="微软雅黑" w:eastAsia="仿宋_GB2312" w:cs="微软雅黑"/>
        </w:rPr>
        <w:t>.比赛过程中，出现机具、设备、工量具故障等意外因素，应举手向裁判示意，由技术服务人员确认原因后，裁判做出相应处理决定。如因机具、设备故障等导致选手中断或终止比赛，由裁判长视情况做出决定。</w:t>
      </w:r>
    </w:p>
    <w:p>
      <w:pPr>
        <w:pStyle w:val="4"/>
        <w:spacing w:line="560" w:lineRule="exact"/>
        <w:ind w:firstLine="570"/>
        <w:rPr>
          <w:rFonts w:ascii="仿宋_GB2312" w:hAnsi="微软雅黑" w:eastAsia="仿宋_GB2312" w:cs="微软雅黑"/>
        </w:rPr>
      </w:pPr>
      <w:r>
        <w:rPr>
          <w:rFonts w:ascii="仿宋_GB2312" w:hAnsi="微软雅黑" w:eastAsia="仿宋_GB2312" w:cs="微软雅黑"/>
        </w:rPr>
        <w:t>2</w:t>
      </w:r>
      <w:r>
        <w:rPr>
          <w:rFonts w:hint="eastAsia" w:ascii="仿宋_GB2312" w:hAnsi="微软雅黑" w:eastAsia="仿宋_GB2312" w:cs="微软雅黑"/>
        </w:rPr>
        <w:t>.选手在比赛过程中若需休息、饮水等，一律计算在比赛时间内。</w:t>
      </w:r>
    </w:p>
    <w:p>
      <w:pPr>
        <w:pStyle w:val="4"/>
        <w:spacing w:line="560" w:lineRule="exact"/>
        <w:ind w:firstLine="570"/>
        <w:rPr>
          <w:rFonts w:ascii="仿宋_GB2312" w:hAnsi="微软雅黑" w:eastAsia="仿宋_GB2312" w:cs="微软雅黑"/>
        </w:rPr>
      </w:pPr>
      <w:r>
        <w:rPr>
          <w:rFonts w:ascii="仿宋_GB2312" w:hAnsi="微软雅黑" w:eastAsia="仿宋_GB2312" w:cs="微软雅黑"/>
        </w:rPr>
        <w:t>3</w:t>
      </w:r>
      <w:r>
        <w:rPr>
          <w:rFonts w:hint="eastAsia" w:ascii="仿宋_GB2312" w:hAnsi="微软雅黑" w:eastAsia="仿宋_GB2312" w:cs="微软雅黑"/>
        </w:rPr>
        <w:t>.选手要严格遵守安全操作规程，文明操作，因操作手操作失误，导致安全事故发生，必须立即终止比赛，情况严重者取消比赛资格。</w:t>
      </w:r>
    </w:p>
    <w:p>
      <w:pPr>
        <w:pStyle w:val="4"/>
        <w:spacing w:line="560" w:lineRule="exact"/>
        <w:ind w:firstLine="570"/>
        <w:rPr>
          <w:rFonts w:ascii="仿宋_GB2312" w:hAnsi="微软雅黑" w:eastAsia="仿宋_GB2312" w:cs="微软雅黑"/>
        </w:rPr>
      </w:pPr>
      <w:r>
        <w:rPr>
          <w:rFonts w:ascii="仿宋_GB2312" w:hAnsi="微软雅黑" w:eastAsia="仿宋_GB2312" w:cs="微软雅黑"/>
        </w:rPr>
        <w:t>4</w:t>
      </w:r>
      <w:r>
        <w:rPr>
          <w:rFonts w:hint="eastAsia" w:ascii="仿宋_GB2312" w:hAnsi="微软雅黑" w:eastAsia="仿宋_GB2312" w:cs="微软雅黑"/>
        </w:rPr>
        <w:t>.选手扰乱现场秩序，干扰裁判工作，组委会视情节适当扣分，情况严重者取消比赛资格。</w:t>
      </w:r>
    </w:p>
    <w:p>
      <w:pPr>
        <w:pStyle w:val="4"/>
        <w:spacing w:line="560" w:lineRule="exact"/>
        <w:ind w:firstLine="640" w:firstLineChars="200"/>
        <w:rPr>
          <w:rFonts w:hint="eastAsia" w:ascii="黑体" w:hAnsi="黑体" w:eastAsia="黑体" w:cs="微软雅黑"/>
        </w:rPr>
      </w:pPr>
    </w:p>
    <w:p>
      <w:pPr>
        <w:pStyle w:val="4"/>
        <w:spacing w:line="560" w:lineRule="exact"/>
        <w:ind w:firstLine="640" w:firstLineChars="200"/>
        <w:rPr>
          <w:rFonts w:hint="eastAsia" w:ascii="黑体" w:hAnsi="黑体" w:eastAsia="黑体" w:cs="微软雅黑"/>
        </w:rPr>
      </w:pPr>
    </w:p>
    <w:p>
      <w:pPr>
        <w:pStyle w:val="4"/>
        <w:spacing w:line="560" w:lineRule="exact"/>
        <w:ind w:firstLine="640" w:firstLineChars="200"/>
        <w:rPr>
          <w:rFonts w:hint="eastAsia" w:ascii="黑体" w:hAnsi="黑体" w:eastAsia="黑体" w:cs="微软雅黑"/>
        </w:rPr>
      </w:pPr>
    </w:p>
    <w:p>
      <w:pPr>
        <w:pStyle w:val="4"/>
        <w:spacing w:line="560" w:lineRule="exact"/>
        <w:ind w:firstLine="640" w:firstLineChars="200"/>
      </w:pPr>
      <w:r>
        <w:rPr>
          <w:rFonts w:hint="eastAsia" w:ascii="黑体" w:hAnsi="黑体" w:eastAsia="黑体" w:cs="微软雅黑"/>
        </w:rPr>
        <w:t>四、评分细则</w:t>
      </w:r>
    </w:p>
    <w:tbl>
      <w:tblPr>
        <w:tblStyle w:val="2"/>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63"/>
        <w:gridCol w:w="496"/>
        <w:gridCol w:w="2545"/>
        <w:gridCol w:w="6"/>
        <w:gridCol w:w="709"/>
        <w:gridCol w:w="24"/>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blHeader/>
          <w:jc w:val="center"/>
        </w:trPr>
        <w:tc>
          <w:tcPr>
            <w:tcW w:w="742" w:type="dxa"/>
            <w:vAlign w:val="center"/>
          </w:tcPr>
          <w:p>
            <w:pPr>
              <w:jc w:val="center"/>
              <w:rPr>
                <w:rFonts w:ascii="宋体" w:hAnsi="宋体"/>
                <w:b/>
                <w:szCs w:val="21"/>
              </w:rPr>
            </w:pPr>
            <w:r>
              <w:rPr>
                <w:rFonts w:hint="eastAsia" w:ascii="宋体" w:hAnsi="宋体"/>
                <w:b/>
                <w:szCs w:val="21"/>
              </w:rPr>
              <w:t>序号</w:t>
            </w:r>
          </w:p>
        </w:tc>
        <w:tc>
          <w:tcPr>
            <w:tcW w:w="1559" w:type="dxa"/>
            <w:gridSpan w:val="2"/>
            <w:vAlign w:val="center"/>
          </w:tcPr>
          <w:p>
            <w:pPr>
              <w:jc w:val="center"/>
              <w:rPr>
                <w:rFonts w:ascii="宋体" w:hAnsi="宋体"/>
                <w:b/>
                <w:szCs w:val="21"/>
              </w:rPr>
            </w:pPr>
            <w:r>
              <w:rPr>
                <w:rFonts w:hint="eastAsia" w:ascii="宋体" w:hAnsi="宋体"/>
                <w:b/>
                <w:szCs w:val="21"/>
              </w:rPr>
              <w:t>考核内容</w:t>
            </w:r>
          </w:p>
        </w:tc>
        <w:tc>
          <w:tcPr>
            <w:tcW w:w="2551" w:type="dxa"/>
            <w:gridSpan w:val="2"/>
            <w:vAlign w:val="center"/>
          </w:tcPr>
          <w:p>
            <w:pPr>
              <w:jc w:val="center"/>
              <w:rPr>
                <w:rFonts w:ascii="宋体" w:hAnsi="宋体"/>
                <w:b/>
                <w:szCs w:val="21"/>
              </w:rPr>
            </w:pPr>
            <w:r>
              <w:rPr>
                <w:rFonts w:hint="eastAsia" w:ascii="宋体" w:hAnsi="宋体"/>
                <w:b/>
                <w:szCs w:val="21"/>
              </w:rPr>
              <w:t>考核要点</w:t>
            </w:r>
          </w:p>
        </w:tc>
        <w:tc>
          <w:tcPr>
            <w:tcW w:w="709" w:type="dxa"/>
            <w:vAlign w:val="center"/>
          </w:tcPr>
          <w:p>
            <w:pPr>
              <w:jc w:val="center"/>
              <w:rPr>
                <w:rFonts w:ascii="宋体" w:hAnsi="宋体"/>
                <w:b/>
                <w:szCs w:val="21"/>
              </w:rPr>
            </w:pPr>
            <w:r>
              <w:rPr>
                <w:rFonts w:hint="eastAsia" w:ascii="宋体" w:hAnsi="宋体"/>
                <w:b/>
                <w:szCs w:val="21"/>
              </w:rPr>
              <w:t>配分</w:t>
            </w:r>
          </w:p>
        </w:tc>
        <w:tc>
          <w:tcPr>
            <w:tcW w:w="3402" w:type="dxa"/>
            <w:gridSpan w:val="2"/>
            <w:vAlign w:val="center"/>
          </w:tcPr>
          <w:p>
            <w:pPr>
              <w:jc w:val="center"/>
              <w:rPr>
                <w:rFonts w:ascii="宋体" w:hAns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742" w:type="dxa"/>
            <w:vMerge w:val="restart"/>
            <w:vAlign w:val="center"/>
          </w:tcPr>
          <w:p>
            <w:pPr>
              <w:jc w:val="center"/>
              <w:rPr>
                <w:rFonts w:ascii="宋体" w:hAnsi="宋体"/>
                <w:szCs w:val="21"/>
              </w:rPr>
            </w:pPr>
            <w:r>
              <w:rPr>
                <w:rFonts w:hint="eastAsia" w:ascii="宋体" w:hAnsi="宋体"/>
                <w:szCs w:val="21"/>
              </w:rPr>
              <w:t>1</w:t>
            </w:r>
          </w:p>
        </w:tc>
        <w:tc>
          <w:tcPr>
            <w:tcW w:w="1063" w:type="dxa"/>
            <w:vMerge w:val="restart"/>
            <w:vAlign w:val="center"/>
          </w:tcPr>
          <w:p>
            <w:pPr>
              <w:jc w:val="center"/>
              <w:rPr>
                <w:rFonts w:ascii="宋体" w:hAnsi="宋体"/>
                <w:szCs w:val="21"/>
              </w:rPr>
            </w:pPr>
            <w:r>
              <w:rPr>
                <w:rFonts w:hint="eastAsia" w:ascii="宋体" w:hAnsi="宋体"/>
                <w:szCs w:val="21"/>
              </w:rPr>
              <w:t>作业前</w:t>
            </w:r>
          </w:p>
          <w:p>
            <w:pPr>
              <w:jc w:val="center"/>
              <w:rPr>
                <w:rFonts w:ascii="宋体" w:hAnsi="宋体"/>
                <w:szCs w:val="21"/>
              </w:rPr>
            </w:pPr>
            <w:r>
              <w:rPr>
                <w:rFonts w:hint="eastAsia" w:ascii="宋体" w:hAnsi="宋体"/>
                <w:szCs w:val="21"/>
              </w:rPr>
              <w:t>准备工作</w:t>
            </w:r>
          </w:p>
          <w:p>
            <w:pPr>
              <w:jc w:val="center"/>
              <w:rPr>
                <w:rFonts w:ascii="宋体" w:hAnsi="宋体"/>
                <w:szCs w:val="21"/>
              </w:rPr>
            </w:pPr>
            <w:r>
              <w:rPr>
                <w:rFonts w:hint="eastAsia" w:ascii="宋体" w:hAnsi="宋体"/>
                <w:szCs w:val="21"/>
              </w:rPr>
              <w:t>（20）</w:t>
            </w:r>
          </w:p>
        </w:tc>
        <w:tc>
          <w:tcPr>
            <w:tcW w:w="496" w:type="dxa"/>
            <w:vAlign w:val="center"/>
          </w:tcPr>
          <w:p>
            <w:pPr>
              <w:rPr>
                <w:rFonts w:ascii="宋体" w:hAnsi="宋体"/>
                <w:szCs w:val="21"/>
              </w:rPr>
            </w:pPr>
            <w:r>
              <w:rPr>
                <w:rFonts w:hint="eastAsia" w:ascii="宋体" w:hAnsi="宋体"/>
                <w:color w:val="404040"/>
                <w:kern w:val="0"/>
                <w:szCs w:val="21"/>
              </w:rPr>
              <w:t>机身及遥控器检查</w:t>
            </w:r>
          </w:p>
        </w:tc>
        <w:tc>
          <w:tcPr>
            <w:tcW w:w="2551" w:type="dxa"/>
            <w:gridSpan w:val="2"/>
            <w:vAlign w:val="center"/>
          </w:tcPr>
          <w:p>
            <w:pPr>
              <w:rPr>
                <w:rFonts w:ascii="宋体" w:hAnsi="宋体"/>
                <w:szCs w:val="21"/>
              </w:rPr>
            </w:pPr>
            <w:r>
              <w:rPr>
                <w:rFonts w:hint="eastAsia" w:ascii="宋体" w:hAnsi="宋体"/>
                <w:szCs w:val="21"/>
              </w:rPr>
              <w:t>1.备齐所需工、量具等操作前准备工作；</w:t>
            </w:r>
          </w:p>
          <w:p>
            <w:pPr>
              <w:rPr>
                <w:rFonts w:ascii="宋体" w:hAnsi="宋体"/>
                <w:szCs w:val="21"/>
              </w:rPr>
            </w:pPr>
            <w:r>
              <w:rPr>
                <w:rFonts w:hint="eastAsia" w:ascii="宋体" w:hAnsi="宋体"/>
                <w:szCs w:val="21"/>
              </w:rPr>
              <w:t>2.展开并固定机臂；</w:t>
            </w:r>
          </w:p>
          <w:p>
            <w:pPr>
              <w:rPr>
                <w:rFonts w:ascii="宋体" w:hAnsi="宋体"/>
                <w:szCs w:val="21"/>
              </w:rPr>
            </w:pPr>
            <w:r>
              <w:rPr>
                <w:rFonts w:hint="eastAsia" w:ascii="宋体" w:hAnsi="宋体"/>
                <w:szCs w:val="21"/>
              </w:rPr>
              <w:t>3.展开桨叶；</w:t>
            </w:r>
          </w:p>
          <w:p>
            <w:pPr>
              <w:rPr>
                <w:rFonts w:ascii="宋体" w:hAnsi="宋体"/>
                <w:szCs w:val="21"/>
              </w:rPr>
            </w:pPr>
            <w:r>
              <w:rPr>
                <w:rFonts w:hint="eastAsia" w:ascii="宋体" w:hAnsi="宋体"/>
                <w:szCs w:val="21"/>
              </w:rPr>
              <w:t>4.先开遥控器再通电开机；</w:t>
            </w:r>
          </w:p>
          <w:p>
            <w:pPr>
              <w:rPr>
                <w:rFonts w:ascii="宋体" w:hAnsi="宋体"/>
                <w:szCs w:val="21"/>
              </w:rPr>
            </w:pPr>
            <w:r>
              <w:rPr>
                <w:rFonts w:hint="eastAsia" w:ascii="宋体" w:hAnsi="宋体"/>
                <w:szCs w:val="21"/>
              </w:rPr>
              <w:t>5.检查遥控器和飞机的电池电量是否充足；</w:t>
            </w:r>
          </w:p>
          <w:p>
            <w:pPr>
              <w:rPr>
                <w:rFonts w:ascii="宋体" w:hAnsi="宋体"/>
                <w:szCs w:val="21"/>
              </w:rPr>
            </w:pPr>
            <w:r>
              <w:rPr>
                <w:rFonts w:hint="eastAsia" w:ascii="宋体" w:hAnsi="宋体"/>
                <w:szCs w:val="21"/>
              </w:rPr>
              <w:t>6.展开遥控器天线；</w:t>
            </w:r>
          </w:p>
          <w:p>
            <w:pPr>
              <w:rPr>
                <w:rFonts w:ascii="宋体" w:hAnsi="宋体"/>
                <w:szCs w:val="21"/>
              </w:rPr>
            </w:pPr>
            <w:r>
              <w:rPr>
                <w:rFonts w:hint="eastAsia" w:ascii="宋体" w:hAnsi="宋体"/>
                <w:szCs w:val="21"/>
              </w:rPr>
              <w:t>7.检查摇杆模式；</w:t>
            </w:r>
          </w:p>
          <w:p>
            <w:pPr>
              <w:rPr>
                <w:rFonts w:ascii="宋体" w:hAnsi="宋体"/>
                <w:szCs w:val="21"/>
              </w:rPr>
            </w:pPr>
            <w:r>
              <w:rPr>
                <w:rFonts w:hint="eastAsia" w:ascii="宋体" w:hAnsi="宋体"/>
                <w:szCs w:val="21"/>
              </w:rPr>
              <w:t>8.检查电池是否插紧。</w:t>
            </w:r>
          </w:p>
        </w:tc>
        <w:tc>
          <w:tcPr>
            <w:tcW w:w="709" w:type="dxa"/>
            <w:vAlign w:val="center"/>
          </w:tcPr>
          <w:p>
            <w:pPr>
              <w:jc w:val="center"/>
              <w:rPr>
                <w:rFonts w:ascii="宋体" w:hAnsi="宋体"/>
                <w:szCs w:val="21"/>
              </w:rPr>
            </w:pPr>
            <w:r>
              <w:rPr>
                <w:rFonts w:hint="eastAsia" w:ascii="宋体" w:hAnsi="宋体"/>
                <w:szCs w:val="21"/>
              </w:rPr>
              <w:t>5</w:t>
            </w:r>
          </w:p>
        </w:tc>
        <w:tc>
          <w:tcPr>
            <w:tcW w:w="3402" w:type="dxa"/>
            <w:gridSpan w:val="2"/>
            <w:vAlign w:val="center"/>
          </w:tcPr>
          <w:p>
            <w:pPr>
              <w:jc w:val="left"/>
              <w:rPr>
                <w:rFonts w:ascii="宋体" w:hAnsi="宋体"/>
                <w:szCs w:val="21"/>
              </w:rPr>
            </w:pPr>
            <w:r>
              <w:rPr>
                <w:rFonts w:hint="eastAsia" w:ascii="宋体" w:hAnsi="宋体"/>
                <w:szCs w:val="21"/>
              </w:rPr>
              <w:t>1.未带安全帽扣1分；</w:t>
            </w:r>
          </w:p>
          <w:p>
            <w:pPr>
              <w:jc w:val="left"/>
              <w:rPr>
                <w:rFonts w:ascii="宋体" w:hAnsi="宋体"/>
                <w:szCs w:val="21"/>
              </w:rPr>
            </w:pPr>
            <w:r>
              <w:rPr>
                <w:rFonts w:hint="eastAsia" w:ascii="宋体" w:hAnsi="宋体"/>
                <w:szCs w:val="21"/>
              </w:rPr>
              <w:t>2.检查或操作漏一项或错一项每扣1分。</w:t>
            </w:r>
          </w:p>
          <w:p>
            <w:pPr>
              <w:jc w:val="left"/>
              <w:rPr>
                <w:rFonts w:ascii="宋体" w:hAnsi="宋体"/>
                <w:szCs w:val="21"/>
              </w:rPr>
            </w:pPr>
            <w:r>
              <w:rPr>
                <w:rFonts w:hint="eastAsia" w:ascii="宋体" w:hAnsi="宋体"/>
                <w:b/>
                <w:szCs w:val="21"/>
              </w:rPr>
              <w:t>未做的项目不得分,配分扣完为止(以下相同)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742" w:type="dxa"/>
            <w:vMerge w:val="continue"/>
            <w:vAlign w:val="center"/>
          </w:tcPr>
          <w:p>
            <w:pPr>
              <w:jc w:val="center"/>
              <w:rPr>
                <w:rFonts w:ascii="宋体" w:hAnsi="宋体"/>
                <w:szCs w:val="21"/>
              </w:rPr>
            </w:pPr>
          </w:p>
        </w:tc>
        <w:tc>
          <w:tcPr>
            <w:tcW w:w="1063" w:type="dxa"/>
            <w:vMerge w:val="continue"/>
            <w:vAlign w:val="center"/>
          </w:tcPr>
          <w:p>
            <w:pPr>
              <w:jc w:val="center"/>
              <w:rPr>
                <w:rFonts w:ascii="宋体" w:hAnsi="宋体"/>
                <w:szCs w:val="21"/>
              </w:rPr>
            </w:pPr>
          </w:p>
        </w:tc>
        <w:tc>
          <w:tcPr>
            <w:tcW w:w="496" w:type="dxa"/>
            <w:vAlign w:val="center"/>
          </w:tcPr>
          <w:p>
            <w:pPr>
              <w:rPr>
                <w:rFonts w:ascii="宋体" w:hAnsi="宋体"/>
                <w:color w:val="404040"/>
                <w:kern w:val="0"/>
                <w:szCs w:val="21"/>
              </w:rPr>
            </w:pPr>
            <w:r>
              <w:rPr>
                <w:rFonts w:ascii="宋体" w:hAnsi="宋体"/>
                <w:color w:val="404040"/>
                <w:kern w:val="0"/>
                <w:szCs w:val="21"/>
              </w:rPr>
              <w:t>药液配制</w:t>
            </w:r>
          </w:p>
        </w:tc>
        <w:tc>
          <w:tcPr>
            <w:tcW w:w="2551" w:type="dxa"/>
            <w:gridSpan w:val="2"/>
            <w:vAlign w:val="center"/>
          </w:tcPr>
          <w:p>
            <w:pPr>
              <w:widowControl/>
              <w:spacing w:line="300" w:lineRule="exact"/>
              <w:jc w:val="left"/>
              <w:rPr>
                <w:rFonts w:ascii="宋体" w:hAnsi="宋体"/>
                <w:color w:val="404040"/>
                <w:kern w:val="0"/>
                <w:szCs w:val="21"/>
              </w:rPr>
            </w:pPr>
            <w:r>
              <w:rPr>
                <w:rFonts w:hint="eastAsia" w:ascii="宋体" w:hAnsi="宋体"/>
                <w:color w:val="404040"/>
                <w:kern w:val="0"/>
                <w:szCs w:val="21"/>
              </w:rPr>
              <w:t>1.佩戴护目镜、长袖、口罩、手套等防护措施；</w:t>
            </w:r>
          </w:p>
          <w:p>
            <w:pPr>
              <w:rPr>
                <w:rFonts w:ascii="宋体" w:hAnsi="宋体"/>
                <w:szCs w:val="21"/>
              </w:rPr>
            </w:pPr>
            <w:r>
              <w:rPr>
                <w:rFonts w:hint="eastAsia" w:ascii="宋体" w:hAnsi="宋体"/>
                <w:color w:val="404040"/>
                <w:kern w:val="0"/>
                <w:szCs w:val="21"/>
              </w:rPr>
              <w:t>2.用二次稀释法配置药液。</w:t>
            </w:r>
          </w:p>
        </w:tc>
        <w:tc>
          <w:tcPr>
            <w:tcW w:w="709" w:type="dxa"/>
            <w:vAlign w:val="center"/>
          </w:tcPr>
          <w:p>
            <w:pPr>
              <w:jc w:val="center"/>
              <w:rPr>
                <w:rFonts w:ascii="宋体" w:hAnsi="宋体"/>
                <w:szCs w:val="21"/>
              </w:rPr>
            </w:pPr>
            <w:r>
              <w:rPr>
                <w:rFonts w:ascii="宋体" w:hAnsi="宋体"/>
                <w:szCs w:val="21"/>
              </w:rPr>
              <w:t>8</w:t>
            </w:r>
          </w:p>
        </w:tc>
        <w:tc>
          <w:tcPr>
            <w:tcW w:w="3402" w:type="dxa"/>
            <w:gridSpan w:val="2"/>
            <w:vAlign w:val="center"/>
          </w:tcPr>
          <w:p>
            <w:pPr>
              <w:rPr>
                <w:rFonts w:ascii="宋体" w:hAnsi="宋体"/>
                <w:szCs w:val="21"/>
              </w:rPr>
            </w:pPr>
            <w:r>
              <w:rPr>
                <w:rFonts w:hint="eastAsia" w:ascii="宋体" w:hAnsi="宋体"/>
                <w:szCs w:val="21"/>
              </w:rPr>
              <w:t>1.防护措施未带一项每扣1分；</w:t>
            </w:r>
          </w:p>
          <w:p>
            <w:pPr>
              <w:rPr>
                <w:rFonts w:ascii="宋体" w:hAnsi="宋体"/>
                <w:b/>
                <w:szCs w:val="21"/>
              </w:rPr>
            </w:pPr>
            <w:r>
              <w:rPr>
                <w:rFonts w:hint="eastAsia" w:ascii="宋体" w:hAnsi="宋体"/>
                <w:szCs w:val="21"/>
              </w:rPr>
              <w:t>2.配置药液不进行二次稀释、未使用配药桶、多余药液未倒入废液桶等配制不到位的每项扣2分，扣完为止。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742" w:type="dxa"/>
            <w:vMerge w:val="continue"/>
            <w:vAlign w:val="center"/>
          </w:tcPr>
          <w:p>
            <w:pPr>
              <w:jc w:val="center"/>
              <w:rPr>
                <w:rFonts w:ascii="宋体" w:hAnsi="宋体"/>
                <w:szCs w:val="21"/>
              </w:rPr>
            </w:pPr>
          </w:p>
        </w:tc>
        <w:tc>
          <w:tcPr>
            <w:tcW w:w="1063" w:type="dxa"/>
            <w:vMerge w:val="continue"/>
            <w:vAlign w:val="center"/>
          </w:tcPr>
          <w:p>
            <w:pPr>
              <w:jc w:val="center"/>
              <w:rPr>
                <w:rFonts w:ascii="宋体" w:hAnsi="宋体"/>
                <w:szCs w:val="21"/>
              </w:rPr>
            </w:pPr>
          </w:p>
        </w:tc>
        <w:tc>
          <w:tcPr>
            <w:tcW w:w="496" w:type="dxa"/>
            <w:vAlign w:val="center"/>
          </w:tcPr>
          <w:p>
            <w:pPr>
              <w:rPr>
                <w:rFonts w:ascii="宋体" w:hAnsi="宋体"/>
                <w:color w:val="404040"/>
                <w:kern w:val="0"/>
                <w:szCs w:val="21"/>
              </w:rPr>
            </w:pPr>
            <w:r>
              <w:rPr>
                <w:rFonts w:hint="eastAsia" w:ascii="宋体" w:hAnsi="宋体"/>
                <w:szCs w:val="21"/>
              </w:rPr>
              <w:t>加注药液</w:t>
            </w:r>
          </w:p>
        </w:tc>
        <w:tc>
          <w:tcPr>
            <w:tcW w:w="2551" w:type="dxa"/>
            <w:gridSpan w:val="2"/>
            <w:vAlign w:val="center"/>
          </w:tcPr>
          <w:p>
            <w:pPr>
              <w:widowControl/>
              <w:spacing w:line="300" w:lineRule="exact"/>
              <w:jc w:val="left"/>
              <w:rPr>
                <w:rFonts w:ascii="宋体" w:hAnsi="宋体"/>
                <w:color w:val="404040"/>
                <w:kern w:val="0"/>
                <w:szCs w:val="21"/>
              </w:rPr>
            </w:pPr>
            <w:r>
              <w:rPr>
                <w:rFonts w:hint="eastAsia" w:ascii="宋体" w:hAnsi="宋体"/>
                <w:color w:val="404040"/>
                <w:kern w:val="0"/>
                <w:szCs w:val="21"/>
              </w:rPr>
              <w:t>1.检查药箱并清水排空；2</w:t>
            </w:r>
            <w:r>
              <w:rPr>
                <w:rFonts w:ascii="宋体" w:hAnsi="宋体"/>
                <w:color w:val="404040"/>
                <w:kern w:val="0"/>
                <w:szCs w:val="21"/>
              </w:rPr>
              <w:t>.</w:t>
            </w:r>
            <w:r>
              <w:rPr>
                <w:rFonts w:hint="eastAsia" w:ascii="宋体" w:hAnsi="宋体"/>
                <w:color w:val="404040"/>
                <w:kern w:val="0"/>
                <w:szCs w:val="21"/>
              </w:rPr>
              <w:t>加注药液，对喷头排空，3</w:t>
            </w:r>
            <w:r>
              <w:rPr>
                <w:rFonts w:ascii="宋体" w:hAnsi="宋体"/>
                <w:color w:val="404040"/>
                <w:kern w:val="0"/>
                <w:szCs w:val="21"/>
              </w:rPr>
              <w:t>.</w:t>
            </w:r>
            <w:r>
              <w:rPr>
                <w:rFonts w:hint="eastAsia" w:ascii="宋体" w:hAnsi="宋体"/>
                <w:color w:val="404040"/>
                <w:kern w:val="0"/>
                <w:szCs w:val="21"/>
              </w:rPr>
              <w:t>加注药液不造成环境污染；</w:t>
            </w:r>
          </w:p>
          <w:p>
            <w:pPr>
              <w:rPr>
                <w:rFonts w:ascii="宋体" w:hAnsi="宋体"/>
                <w:color w:val="404040"/>
                <w:kern w:val="0"/>
                <w:szCs w:val="21"/>
              </w:rPr>
            </w:pPr>
            <w:r>
              <w:rPr>
                <w:rFonts w:ascii="宋体" w:hAnsi="宋体"/>
                <w:color w:val="404040"/>
                <w:kern w:val="0"/>
                <w:szCs w:val="21"/>
              </w:rPr>
              <w:t>4</w:t>
            </w:r>
            <w:r>
              <w:rPr>
                <w:rFonts w:hint="eastAsia" w:ascii="宋体" w:hAnsi="宋体"/>
                <w:color w:val="404040"/>
                <w:kern w:val="0"/>
                <w:szCs w:val="21"/>
              </w:rPr>
              <w:t>.拧紧药箱盖。</w:t>
            </w:r>
          </w:p>
        </w:tc>
        <w:tc>
          <w:tcPr>
            <w:tcW w:w="709" w:type="dxa"/>
            <w:vAlign w:val="center"/>
          </w:tcPr>
          <w:p>
            <w:pPr>
              <w:jc w:val="center"/>
              <w:rPr>
                <w:rFonts w:ascii="宋体" w:hAnsi="宋体"/>
                <w:szCs w:val="21"/>
              </w:rPr>
            </w:pPr>
            <w:r>
              <w:rPr>
                <w:rFonts w:ascii="宋体" w:hAnsi="宋体"/>
                <w:szCs w:val="21"/>
              </w:rPr>
              <w:t>7</w:t>
            </w:r>
          </w:p>
        </w:tc>
        <w:tc>
          <w:tcPr>
            <w:tcW w:w="3402" w:type="dxa"/>
            <w:gridSpan w:val="2"/>
            <w:vAlign w:val="center"/>
          </w:tcPr>
          <w:p>
            <w:pPr>
              <w:rPr>
                <w:rFonts w:ascii="宋体" w:hAnsi="宋体"/>
                <w:szCs w:val="21"/>
              </w:rPr>
            </w:pPr>
            <w:r>
              <w:rPr>
                <w:rFonts w:hint="eastAsia" w:ascii="宋体" w:hAnsi="宋体"/>
                <w:szCs w:val="21"/>
              </w:rPr>
              <w:t>1.未检查药箱扣1分，未清水排空扣2分；</w:t>
            </w:r>
          </w:p>
          <w:p>
            <w:pPr>
              <w:rPr>
                <w:rFonts w:ascii="宋体" w:hAnsi="宋体"/>
                <w:szCs w:val="21"/>
              </w:rPr>
            </w:pPr>
            <w:r>
              <w:rPr>
                <w:rFonts w:hint="eastAsia" w:ascii="宋体" w:hAnsi="宋体"/>
                <w:szCs w:val="21"/>
              </w:rPr>
              <w:t>2.加注药液有渗漏或未断电加液扣2分；</w:t>
            </w:r>
          </w:p>
          <w:p>
            <w:pPr>
              <w:rPr>
                <w:rFonts w:ascii="宋体" w:hAnsi="宋体"/>
                <w:szCs w:val="21"/>
              </w:rPr>
            </w:pPr>
            <w:r>
              <w:rPr>
                <w:rFonts w:ascii="宋体" w:hAnsi="宋体"/>
                <w:color w:val="404040"/>
                <w:kern w:val="0"/>
                <w:szCs w:val="21"/>
              </w:rPr>
              <w:t>3</w:t>
            </w:r>
            <w:r>
              <w:rPr>
                <w:rFonts w:hint="eastAsia" w:ascii="宋体" w:hAnsi="宋体"/>
                <w:color w:val="404040"/>
                <w:kern w:val="0"/>
                <w:szCs w:val="21"/>
              </w:rPr>
              <w:t>.未对喷头排空扣2分；</w:t>
            </w:r>
          </w:p>
          <w:p>
            <w:pPr>
              <w:rPr>
                <w:rFonts w:ascii="宋体" w:hAnsi="宋体"/>
                <w:szCs w:val="21"/>
              </w:rPr>
            </w:pPr>
            <w:r>
              <w:rPr>
                <w:rFonts w:ascii="宋体" w:hAnsi="宋体"/>
                <w:szCs w:val="21"/>
              </w:rPr>
              <w:t>4</w:t>
            </w:r>
            <w:r>
              <w:rPr>
                <w:rFonts w:hint="eastAsia" w:ascii="宋体" w:hAnsi="宋体"/>
                <w:szCs w:val="21"/>
              </w:rPr>
              <w:t>.未</w:t>
            </w:r>
            <w:r>
              <w:rPr>
                <w:rFonts w:hint="eastAsia" w:ascii="宋体" w:hAnsi="宋体"/>
                <w:color w:val="404040"/>
                <w:kern w:val="0"/>
                <w:szCs w:val="21"/>
              </w:rPr>
              <w:t>拧紧药箱盖或未放滤网</w:t>
            </w:r>
            <w:r>
              <w:rPr>
                <w:rFonts w:hint="eastAsia" w:ascii="宋体" w:hAnsi="宋体"/>
                <w:szCs w:val="21"/>
              </w:rPr>
              <w:t>扣2分</w:t>
            </w:r>
            <w:r>
              <w:rPr>
                <w:rFonts w:hint="eastAsia" w:ascii="宋体" w:hAnsi="宋体"/>
                <w:color w:val="40404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42" w:type="dxa"/>
            <w:vMerge w:val="restart"/>
            <w:vAlign w:val="center"/>
          </w:tcPr>
          <w:p>
            <w:pPr>
              <w:jc w:val="center"/>
              <w:rPr>
                <w:rFonts w:ascii="宋体" w:hAnsi="宋体"/>
                <w:szCs w:val="21"/>
              </w:rPr>
            </w:pPr>
            <w:r>
              <w:rPr>
                <w:rFonts w:hint="eastAsia" w:ascii="宋体" w:hAnsi="宋体"/>
                <w:szCs w:val="21"/>
              </w:rPr>
              <w:t>2</w:t>
            </w:r>
          </w:p>
        </w:tc>
        <w:tc>
          <w:tcPr>
            <w:tcW w:w="1063" w:type="dxa"/>
            <w:vMerge w:val="restart"/>
            <w:vAlign w:val="center"/>
          </w:tcPr>
          <w:p>
            <w:pPr>
              <w:jc w:val="center"/>
              <w:rPr>
                <w:rFonts w:ascii="宋体" w:hAnsi="宋体"/>
                <w:szCs w:val="21"/>
              </w:rPr>
            </w:pPr>
            <w:r>
              <w:rPr>
                <w:rFonts w:ascii="宋体" w:hAnsi="宋体"/>
                <w:color w:val="404040"/>
                <w:kern w:val="0"/>
                <w:szCs w:val="21"/>
              </w:rPr>
              <w:t>手动植保作</w:t>
            </w:r>
            <w:r>
              <w:rPr>
                <w:rFonts w:hint="eastAsia" w:ascii="宋体" w:hAnsi="宋体"/>
                <w:color w:val="404040"/>
                <w:kern w:val="0"/>
                <w:szCs w:val="21"/>
              </w:rPr>
              <w:t>业</w:t>
            </w:r>
            <w:r>
              <w:rPr>
                <w:rFonts w:hint="eastAsia" w:ascii="宋体" w:hAnsi="宋体"/>
                <w:szCs w:val="21"/>
              </w:rPr>
              <w:t>（55)</w:t>
            </w:r>
          </w:p>
        </w:tc>
        <w:tc>
          <w:tcPr>
            <w:tcW w:w="496" w:type="dxa"/>
            <w:vAlign w:val="center"/>
          </w:tcPr>
          <w:p>
            <w:pPr>
              <w:jc w:val="center"/>
              <w:rPr>
                <w:rFonts w:ascii="宋体" w:hAnsi="宋体"/>
                <w:color w:val="404040"/>
                <w:kern w:val="0"/>
                <w:szCs w:val="21"/>
              </w:rPr>
            </w:pPr>
            <w:r>
              <w:rPr>
                <w:rFonts w:ascii="宋体" w:hAnsi="宋体"/>
                <w:color w:val="404040"/>
                <w:kern w:val="0"/>
                <w:szCs w:val="21"/>
              </w:rPr>
              <w:t>定点起落</w:t>
            </w:r>
          </w:p>
        </w:tc>
        <w:tc>
          <w:tcPr>
            <w:tcW w:w="2551" w:type="dxa"/>
            <w:gridSpan w:val="2"/>
            <w:vAlign w:val="center"/>
          </w:tcPr>
          <w:p>
            <w:pPr>
              <w:rPr>
                <w:rFonts w:ascii="宋体" w:hAnsi="宋体"/>
                <w:color w:val="404040"/>
                <w:kern w:val="0"/>
                <w:szCs w:val="21"/>
              </w:rPr>
            </w:pPr>
            <w:r>
              <w:rPr>
                <w:rFonts w:hint="eastAsia" w:ascii="宋体" w:hAnsi="宋体"/>
                <w:color w:val="404040"/>
                <w:kern w:val="0"/>
                <w:szCs w:val="21"/>
              </w:rPr>
              <w:t>1.</w:t>
            </w:r>
            <w:r>
              <w:rPr>
                <w:rFonts w:ascii="宋体" w:hAnsi="宋体"/>
                <w:color w:val="404040"/>
                <w:kern w:val="0"/>
                <w:szCs w:val="21"/>
              </w:rPr>
              <w:t>定点起飞</w:t>
            </w:r>
            <w:r>
              <w:rPr>
                <w:rFonts w:hint="eastAsia" w:ascii="宋体" w:hAnsi="宋体"/>
                <w:color w:val="404040"/>
                <w:kern w:val="0"/>
                <w:szCs w:val="21"/>
              </w:rPr>
              <w:t>；</w:t>
            </w:r>
          </w:p>
          <w:p>
            <w:pPr>
              <w:rPr>
                <w:rFonts w:ascii="宋体" w:hAnsi="宋体"/>
                <w:color w:val="404040"/>
                <w:kern w:val="0"/>
                <w:szCs w:val="21"/>
              </w:rPr>
            </w:pPr>
            <w:r>
              <w:rPr>
                <w:rFonts w:hint="eastAsia" w:ascii="宋体" w:hAnsi="宋体"/>
                <w:color w:val="404040"/>
                <w:kern w:val="0"/>
                <w:szCs w:val="21"/>
              </w:rPr>
              <w:t>2.</w:t>
            </w:r>
            <w:r>
              <w:rPr>
                <w:rFonts w:ascii="宋体" w:hAnsi="宋体"/>
                <w:color w:val="404040"/>
                <w:kern w:val="0"/>
                <w:szCs w:val="21"/>
              </w:rPr>
              <w:t>定点降落</w:t>
            </w:r>
            <w:r>
              <w:rPr>
                <w:rFonts w:hint="eastAsia" w:ascii="宋体" w:hAnsi="宋体"/>
                <w:color w:val="404040"/>
                <w:kern w:val="0"/>
                <w:szCs w:val="21"/>
              </w:rPr>
              <w:t>；</w:t>
            </w:r>
          </w:p>
          <w:p>
            <w:pPr>
              <w:rPr>
                <w:rFonts w:ascii="宋体" w:hAnsi="宋体"/>
                <w:color w:val="404040"/>
                <w:kern w:val="0"/>
                <w:szCs w:val="21"/>
              </w:rPr>
            </w:pPr>
            <w:r>
              <w:rPr>
                <w:rFonts w:hint="eastAsia" w:ascii="宋体" w:hAnsi="宋体"/>
                <w:color w:val="404040"/>
                <w:kern w:val="0"/>
                <w:szCs w:val="21"/>
              </w:rPr>
              <w:t>3.</w:t>
            </w:r>
            <w:r>
              <w:rPr>
                <w:rFonts w:ascii="宋体" w:hAnsi="宋体"/>
                <w:color w:val="404040"/>
                <w:kern w:val="0"/>
                <w:szCs w:val="21"/>
              </w:rPr>
              <w:t>飞行平稳</w:t>
            </w:r>
            <w:r>
              <w:rPr>
                <w:rFonts w:hint="eastAsia" w:ascii="宋体" w:hAnsi="宋体"/>
                <w:color w:val="404040"/>
                <w:kern w:val="0"/>
                <w:szCs w:val="21"/>
              </w:rPr>
              <w:t>；</w:t>
            </w:r>
          </w:p>
          <w:p>
            <w:pPr>
              <w:rPr>
                <w:rFonts w:ascii="宋体" w:hAnsi="宋体"/>
                <w:color w:val="404040"/>
                <w:kern w:val="0"/>
                <w:szCs w:val="21"/>
              </w:rPr>
            </w:pPr>
            <w:r>
              <w:rPr>
                <w:rFonts w:hint="eastAsia" w:ascii="宋体" w:hAnsi="宋体"/>
                <w:color w:val="404040"/>
                <w:kern w:val="0"/>
                <w:szCs w:val="21"/>
              </w:rPr>
              <w:t>4.</w:t>
            </w:r>
            <w:r>
              <w:rPr>
                <w:rFonts w:ascii="宋体" w:hAnsi="宋体"/>
                <w:color w:val="404040"/>
                <w:kern w:val="0"/>
                <w:szCs w:val="21"/>
              </w:rPr>
              <w:t>航线合理</w:t>
            </w:r>
            <w:r>
              <w:rPr>
                <w:rFonts w:hint="eastAsia" w:ascii="宋体" w:hAnsi="宋体"/>
                <w:color w:val="404040"/>
                <w:kern w:val="0"/>
                <w:szCs w:val="21"/>
              </w:rPr>
              <w:t>；</w:t>
            </w:r>
          </w:p>
          <w:p>
            <w:pPr>
              <w:rPr>
                <w:rFonts w:ascii="宋体" w:hAnsi="宋体"/>
                <w:szCs w:val="21"/>
              </w:rPr>
            </w:pPr>
            <w:r>
              <w:rPr>
                <w:rFonts w:hint="eastAsia" w:ascii="宋体" w:hAnsi="宋体"/>
                <w:color w:val="404040"/>
                <w:kern w:val="0"/>
                <w:szCs w:val="21"/>
              </w:rPr>
              <w:t>5.</w:t>
            </w:r>
            <w:r>
              <w:rPr>
                <w:rFonts w:ascii="宋体" w:hAnsi="宋体"/>
                <w:color w:val="404040"/>
                <w:kern w:val="0"/>
                <w:szCs w:val="21"/>
              </w:rPr>
              <w:t>安全规范</w:t>
            </w:r>
            <w:r>
              <w:rPr>
                <w:rFonts w:hint="eastAsia" w:ascii="宋体" w:hAnsi="宋体"/>
                <w:color w:val="404040"/>
                <w:kern w:val="0"/>
                <w:szCs w:val="21"/>
              </w:rPr>
              <w:t>。</w:t>
            </w:r>
          </w:p>
        </w:tc>
        <w:tc>
          <w:tcPr>
            <w:tcW w:w="709" w:type="dxa"/>
            <w:vAlign w:val="center"/>
          </w:tcPr>
          <w:p>
            <w:pPr>
              <w:jc w:val="center"/>
              <w:rPr>
                <w:rFonts w:ascii="宋体" w:hAnsi="宋体"/>
                <w:szCs w:val="21"/>
              </w:rPr>
            </w:pPr>
            <w:r>
              <w:rPr>
                <w:rFonts w:ascii="宋体" w:hAnsi="宋体"/>
                <w:szCs w:val="21"/>
              </w:rPr>
              <w:t>20</w:t>
            </w:r>
          </w:p>
        </w:tc>
        <w:tc>
          <w:tcPr>
            <w:tcW w:w="3402" w:type="dxa"/>
            <w:gridSpan w:val="2"/>
            <w:vAlign w:val="center"/>
          </w:tcPr>
          <w:p>
            <w:pPr>
              <w:rPr>
                <w:rFonts w:ascii="宋体" w:hAnsi="宋体"/>
                <w:color w:val="404040"/>
                <w:kern w:val="0"/>
                <w:szCs w:val="21"/>
              </w:rPr>
            </w:pPr>
            <w:r>
              <w:rPr>
                <w:rFonts w:hint="eastAsia" w:ascii="宋体" w:hAnsi="宋体"/>
                <w:szCs w:val="21"/>
              </w:rPr>
              <w:t>1.</w:t>
            </w:r>
            <w:r>
              <w:rPr>
                <w:rFonts w:hint="eastAsia" w:ascii="宋体" w:hAnsi="宋体"/>
                <w:color w:val="404040"/>
                <w:kern w:val="0"/>
                <w:szCs w:val="21"/>
              </w:rPr>
              <w:t>起飞时二次起飞完成作业扣5分</w:t>
            </w:r>
          </w:p>
          <w:p>
            <w:pPr>
              <w:jc w:val="left"/>
              <w:rPr>
                <w:rFonts w:ascii="宋体" w:hAnsi="宋体"/>
                <w:color w:val="404040"/>
                <w:kern w:val="0"/>
                <w:szCs w:val="21"/>
              </w:rPr>
            </w:pPr>
            <w:r>
              <w:rPr>
                <w:rFonts w:hint="eastAsia" w:ascii="宋体" w:hAnsi="宋体"/>
                <w:color w:val="404040"/>
                <w:kern w:val="0"/>
                <w:szCs w:val="21"/>
              </w:rPr>
              <w:t>2.无人机未完全降落在指定起降区，起落架触线扣5分；</w:t>
            </w:r>
          </w:p>
          <w:p>
            <w:pPr>
              <w:rPr>
                <w:rFonts w:ascii="宋体" w:hAnsi="宋体"/>
                <w:color w:val="404040"/>
                <w:kern w:val="0"/>
                <w:szCs w:val="21"/>
              </w:rPr>
            </w:pPr>
            <w:r>
              <w:rPr>
                <w:rFonts w:hint="eastAsia" w:ascii="宋体" w:hAnsi="宋体"/>
                <w:color w:val="404040"/>
                <w:kern w:val="0"/>
                <w:szCs w:val="21"/>
              </w:rPr>
              <w:t>3.两起落架一根在界外一根在界里扣2分；</w:t>
            </w:r>
          </w:p>
          <w:p>
            <w:pPr>
              <w:rPr>
                <w:rFonts w:ascii="宋体" w:hAnsi="宋体"/>
                <w:color w:val="404040"/>
                <w:kern w:val="0"/>
                <w:szCs w:val="21"/>
              </w:rPr>
            </w:pPr>
            <w:r>
              <w:rPr>
                <w:rFonts w:hint="eastAsia" w:ascii="宋体" w:hAnsi="宋体"/>
                <w:color w:val="404040"/>
                <w:kern w:val="0"/>
                <w:szCs w:val="21"/>
              </w:rPr>
              <w:t>4.两起落架完全在界外扣10分</w:t>
            </w:r>
          </w:p>
          <w:p>
            <w:pPr>
              <w:jc w:val="left"/>
              <w:rPr>
                <w:rFonts w:ascii="宋体" w:hAnsi="宋体"/>
                <w:color w:val="404040"/>
                <w:kern w:val="0"/>
                <w:szCs w:val="21"/>
              </w:rPr>
            </w:pPr>
            <w:r>
              <w:rPr>
                <w:rFonts w:hint="eastAsia" w:ascii="宋体" w:hAnsi="宋体"/>
                <w:color w:val="404040"/>
                <w:kern w:val="0"/>
                <w:szCs w:val="21"/>
              </w:rPr>
              <w:t>5.飞行过程中出现掉高或急停现象，每次扣3分，中途每次降落扣5分，最多扣10分</w:t>
            </w:r>
          </w:p>
          <w:p>
            <w:pPr>
              <w:jc w:val="left"/>
              <w:rPr>
                <w:rFonts w:ascii="宋体" w:hAnsi="宋体"/>
                <w:color w:val="404040"/>
                <w:kern w:val="0"/>
                <w:szCs w:val="21"/>
              </w:rPr>
            </w:pPr>
            <w:r>
              <w:rPr>
                <w:rFonts w:hint="eastAsia" w:ascii="宋体" w:hAnsi="宋体"/>
                <w:color w:val="404040"/>
                <w:kern w:val="0"/>
                <w:szCs w:val="21"/>
              </w:rPr>
              <w:t>6.</w:t>
            </w:r>
            <w:r>
              <w:rPr>
                <w:rFonts w:ascii="宋体" w:hAnsi="宋体"/>
                <w:color w:val="404040"/>
                <w:kern w:val="0"/>
                <w:szCs w:val="21"/>
              </w:rPr>
              <w:t>飞行速度均匀控制在3m/s左右，高度稳定在1.5-2m</w:t>
            </w:r>
            <w:r>
              <w:rPr>
                <w:rFonts w:hint="eastAsia" w:ascii="宋体" w:hAnsi="宋体"/>
                <w:color w:val="404040"/>
                <w:kern w:val="0"/>
                <w:szCs w:val="21"/>
              </w:rPr>
              <w:t>，</w:t>
            </w:r>
            <w:r>
              <w:rPr>
                <w:rFonts w:ascii="宋体" w:hAnsi="宋体"/>
                <w:color w:val="404040"/>
                <w:kern w:val="0"/>
                <w:szCs w:val="21"/>
              </w:rPr>
              <w:t>每</w:t>
            </w:r>
            <w:r>
              <w:rPr>
                <w:rFonts w:hint="eastAsia" w:ascii="宋体" w:hAnsi="宋体"/>
                <w:color w:val="404040"/>
                <w:kern w:val="0"/>
                <w:szCs w:val="21"/>
              </w:rPr>
              <w:t>超一次</w:t>
            </w:r>
            <w:r>
              <w:rPr>
                <w:rFonts w:ascii="宋体" w:hAnsi="宋体"/>
                <w:color w:val="404040"/>
                <w:kern w:val="0"/>
                <w:szCs w:val="21"/>
              </w:rPr>
              <w:t>扣</w:t>
            </w:r>
            <w:r>
              <w:rPr>
                <w:rFonts w:hint="eastAsia" w:ascii="宋体" w:hAnsi="宋体"/>
                <w:color w:val="404040"/>
                <w:kern w:val="0"/>
                <w:szCs w:val="21"/>
              </w:rPr>
              <w:t>2</w:t>
            </w:r>
            <w:r>
              <w:rPr>
                <w:rFonts w:ascii="宋体" w:hAnsi="宋体"/>
                <w:color w:val="404040"/>
                <w:kern w:val="0"/>
                <w:szCs w:val="21"/>
              </w:rPr>
              <w:t>分</w:t>
            </w:r>
            <w:r>
              <w:rPr>
                <w:rFonts w:hint="eastAsia" w:ascii="宋体" w:hAnsi="宋体"/>
                <w:color w:val="40404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2" w:type="dxa"/>
            <w:vMerge w:val="continue"/>
            <w:vAlign w:val="center"/>
          </w:tcPr>
          <w:p>
            <w:pPr>
              <w:jc w:val="center"/>
              <w:rPr>
                <w:rFonts w:ascii="宋体" w:hAnsi="宋体"/>
                <w:szCs w:val="21"/>
              </w:rPr>
            </w:pPr>
          </w:p>
        </w:tc>
        <w:tc>
          <w:tcPr>
            <w:tcW w:w="1063" w:type="dxa"/>
            <w:vMerge w:val="continue"/>
            <w:vAlign w:val="center"/>
          </w:tcPr>
          <w:p>
            <w:pPr>
              <w:jc w:val="center"/>
              <w:rPr>
                <w:rFonts w:ascii="宋体" w:hAnsi="宋体"/>
                <w:szCs w:val="21"/>
              </w:rPr>
            </w:pPr>
          </w:p>
        </w:tc>
        <w:tc>
          <w:tcPr>
            <w:tcW w:w="496" w:type="dxa"/>
            <w:vAlign w:val="center"/>
          </w:tcPr>
          <w:p>
            <w:pPr>
              <w:jc w:val="center"/>
              <w:rPr>
                <w:rFonts w:ascii="宋体" w:hAnsi="宋体"/>
                <w:szCs w:val="21"/>
              </w:rPr>
            </w:pPr>
            <w:r>
              <w:rPr>
                <w:rFonts w:ascii="宋体" w:hAnsi="宋体"/>
                <w:color w:val="404040"/>
                <w:kern w:val="0"/>
                <w:szCs w:val="21"/>
              </w:rPr>
              <w:t>合理避障</w:t>
            </w:r>
          </w:p>
        </w:tc>
        <w:tc>
          <w:tcPr>
            <w:tcW w:w="2551" w:type="dxa"/>
            <w:gridSpan w:val="2"/>
            <w:vAlign w:val="center"/>
          </w:tcPr>
          <w:p>
            <w:pPr>
              <w:rPr>
                <w:rFonts w:ascii="宋体" w:hAnsi="宋体"/>
                <w:color w:val="404040"/>
                <w:kern w:val="0"/>
                <w:szCs w:val="21"/>
              </w:rPr>
            </w:pPr>
            <w:r>
              <w:rPr>
                <w:rFonts w:hint="eastAsia" w:ascii="宋体" w:hAnsi="宋体"/>
                <w:color w:val="404040"/>
                <w:kern w:val="0"/>
                <w:szCs w:val="21"/>
              </w:rPr>
              <w:t>1.作业过程中顺利绕过障碍物；</w:t>
            </w:r>
          </w:p>
          <w:p>
            <w:pPr>
              <w:rPr>
                <w:rFonts w:ascii="宋体" w:hAnsi="宋体"/>
                <w:color w:val="404040"/>
                <w:kern w:val="0"/>
                <w:szCs w:val="21"/>
              </w:rPr>
            </w:pPr>
            <w:r>
              <w:rPr>
                <w:rFonts w:hint="eastAsia" w:ascii="宋体" w:hAnsi="宋体"/>
                <w:color w:val="404040"/>
                <w:kern w:val="0"/>
                <w:szCs w:val="21"/>
              </w:rPr>
              <w:t>2.避障距离；</w:t>
            </w:r>
          </w:p>
          <w:p>
            <w:pPr>
              <w:rPr>
                <w:rFonts w:ascii="宋体" w:hAnsi="宋体"/>
                <w:szCs w:val="21"/>
              </w:rPr>
            </w:pPr>
            <w:r>
              <w:rPr>
                <w:rFonts w:hint="eastAsia" w:ascii="宋体" w:hAnsi="宋体"/>
                <w:color w:val="404040"/>
                <w:kern w:val="0"/>
                <w:szCs w:val="21"/>
              </w:rPr>
              <w:t>3.碰撞障碍物或其他原因导致无人机迫降、坠机。</w:t>
            </w:r>
          </w:p>
        </w:tc>
        <w:tc>
          <w:tcPr>
            <w:tcW w:w="709" w:type="dxa"/>
            <w:vAlign w:val="center"/>
          </w:tcPr>
          <w:p>
            <w:pPr>
              <w:jc w:val="center"/>
              <w:rPr>
                <w:rFonts w:ascii="宋体" w:hAnsi="宋体"/>
                <w:szCs w:val="21"/>
              </w:rPr>
            </w:pPr>
            <w:r>
              <w:rPr>
                <w:rFonts w:hint="eastAsia" w:ascii="宋体" w:hAnsi="宋体"/>
                <w:szCs w:val="21"/>
              </w:rPr>
              <w:t>1</w:t>
            </w:r>
            <w:r>
              <w:rPr>
                <w:rFonts w:ascii="宋体" w:hAnsi="宋体"/>
                <w:szCs w:val="21"/>
              </w:rPr>
              <w:t>5</w:t>
            </w:r>
          </w:p>
        </w:tc>
        <w:tc>
          <w:tcPr>
            <w:tcW w:w="3402" w:type="dxa"/>
            <w:gridSpan w:val="2"/>
            <w:vAlign w:val="center"/>
          </w:tcPr>
          <w:p>
            <w:pPr>
              <w:rPr>
                <w:rFonts w:ascii="宋体" w:hAnsi="宋体"/>
                <w:color w:val="404040"/>
                <w:kern w:val="0"/>
                <w:szCs w:val="21"/>
              </w:rPr>
            </w:pPr>
            <w:r>
              <w:rPr>
                <w:rFonts w:hint="eastAsia" w:ascii="宋体" w:hAnsi="宋体"/>
                <w:szCs w:val="21"/>
              </w:rPr>
              <w:t>1.</w:t>
            </w:r>
            <w:r>
              <w:rPr>
                <w:rFonts w:ascii="宋体" w:hAnsi="宋体"/>
                <w:color w:val="404040"/>
                <w:kern w:val="0"/>
                <w:szCs w:val="21"/>
              </w:rPr>
              <w:t>作业过程中</w:t>
            </w:r>
            <w:r>
              <w:rPr>
                <w:rFonts w:hint="eastAsia" w:ascii="宋体" w:hAnsi="宋体"/>
                <w:color w:val="404040"/>
                <w:kern w:val="0"/>
                <w:szCs w:val="21"/>
              </w:rPr>
              <w:t>未</w:t>
            </w:r>
            <w:r>
              <w:rPr>
                <w:rFonts w:ascii="宋体" w:hAnsi="宋体"/>
                <w:color w:val="404040"/>
                <w:kern w:val="0"/>
                <w:szCs w:val="21"/>
              </w:rPr>
              <w:t>顺利绕过障碍物</w:t>
            </w:r>
            <w:r>
              <w:rPr>
                <w:rFonts w:hint="eastAsia" w:ascii="宋体" w:hAnsi="宋体"/>
                <w:color w:val="404040"/>
                <w:kern w:val="0"/>
                <w:szCs w:val="21"/>
              </w:rPr>
              <w:t>每扣5分；</w:t>
            </w:r>
          </w:p>
          <w:p>
            <w:pPr>
              <w:rPr>
                <w:rFonts w:ascii="宋体" w:hAnsi="宋体"/>
                <w:color w:val="404040"/>
                <w:kern w:val="0"/>
                <w:szCs w:val="21"/>
              </w:rPr>
            </w:pPr>
            <w:r>
              <w:rPr>
                <w:rFonts w:hint="eastAsia" w:ascii="宋体" w:hAnsi="宋体"/>
                <w:color w:val="404040"/>
                <w:kern w:val="0"/>
                <w:szCs w:val="21"/>
              </w:rPr>
              <w:t>2.</w:t>
            </w:r>
            <w:r>
              <w:rPr>
                <w:rFonts w:ascii="宋体" w:hAnsi="宋体"/>
                <w:color w:val="404040"/>
                <w:kern w:val="0"/>
                <w:szCs w:val="21"/>
              </w:rPr>
              <w:t>避障距离大于2米每次扣</w:t>
            </w:r>
            <w:r>
              <w:rPr>
                <w:rFonts w:hint="eastAsia" w:ascii="宋体" w:hAnsi="宋体"/>
                <w:color w:val="404040"/>
                <w:kern w:val="0"/>
                <w:szCs w:val="21"/>
              </w:rPr>
              <w:t>2</w:t>
            </w:r>
            <w:r>
              <w:rPr>
                <w:rFonts w:ascii="宋体" w:hAnsi="宋体"/>
                <w:color w:val="404040"/>
                <w:kern w:val="0"/>
                <w:szCs w:val="21"/>
              </w:rPr>
              <w:t>分，</w:t>
            </w:r>
          </w:p>
          <w:p>
            <w:pPr>
              <w:rPr>
                <w:rFonts w:ascii="宋体" w:hAnsi="宋体"/>
                <w:szCs w:val="21"/>
              </w:rPr>
            </w:pPr>
            <w:r>
              <w:rPr>
                <w:rFonts w:hint="eastAsia" w:ascii="宋体" w:hAnsi="宋体"/>
                <w:color w:val="404040"/>
                <w:kern w:val="0"/>
                <w:szCs w:val="21"/>
              </w:rPr>
              <w:t>3.</w:t>
            </w:r>
            <w:r>
              <w:rPr>
                <w:rFonts w:ascii="宋体" w:hAnsi="宋体"/>
                <w:color w:val="404040"/>
                <w:kern w:val="0"/>
                <w:szCs w:val="21"/>
              </w:rPr>
              <w:t>碰撞障碍物或其他原因导致无人机迫降、坠机的，不得分。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742" w:type="dxa"/>
            <w:vMerge w:val="continue"/>
            <w:vAlign w:val="center"/>
          </w:tcPr>
          <w:p>
            <w:pPr>
              <w:jc w:val="center"/>
              <w:rPr>
                <w:rFonts w:ascii="宋体" w:hAnsi="宋体"/>
                <w:szCs w:val="21"/>
              </w:rPr>
            </w:pPr>
          </w:p>
        </w:tc>
        <w:tc>
          <w:tcPr>
            <w:tcW w:w="1063" w:type="dxa"/>
            <w:vMerge w:val="continue"/>
            <w:vAlign w:val="center"/>
          </w:tcPr>
          <w:p>
            <w:pPr>
              <w:jc w:val="center"/>
              <w:rPr>
                <w:rFonts w:ascii="宋体" w:hAnsi="宋体"/>
                <w:szCs w:val="21"/>
              </w:rPr>
            </w:pPr>
          </w:p>
        </w:tc>
        <w:tc>
          <w:tcPr>
            <w:tcW w:w="496" w:type="dxa"/>
            <w:vMerge w:val="restart"/>
            <w:vAlign w:val="center"/>
          </w:tcPr>
          <w:p>
            <w:pPr>
              <w:jc w:val="center"/>
              <w:rPr>
                <w:rFonts w:ascii="宋体" w:hAnsi="宋体"/>
                <w:szCs w:val="21"/>
              </w:rPr>
            </w:pPr>
            <w:r>
              <w:rPr>
                <w:rFonts w:ascii="宋体" w:hAnsi="宋体"/>
                <w:color w:val="404040"/>
                <w:kern w:val="0"/>
                <w:szCs w:val="21"/>
              </w:rPr>
              <w:t>重喷漏喷</w:t>
            </w:r>
          </w:p>
        </w:tc>
        <w:tc>
          <w:tcPr>
            <w:tcW w:w="2551" w:type="dxa"/>
            <w:gridSpan w:val="2"/>
            <w:vAlign w:val="center"/>
          </w:tcPr>
          <w:p>
            <w:pPr>
              <w:rPr>
                <w:rFonts w:ascii="宋体" w:hAnsi="宋体"/>
                <w:color w:val="404040"/>
                <w:kern w:val="0"/>
                <w:szCs w:val="21"/>
              </w:rPr>
            </w:pPr>
            <w:r>
              <w:rPr>
                <w:rFonts w:hint="eastAsia" w:ascii="宋体" w:hAnsi="宋体"/>
                <w:color w:val="404040"/>
                <w:kern w:val="0"/>
                <w:szCs w:val="21"/>
              </w:rPr>
              <w:t>1.</w:t>
            </w:r>
            <w:r>
              <w:rPr>
                <w:rFonts w:ascii="宋体" w:hAnsi="宋体"/>
                <w:color w:val="404040"/>
                <w:kern w:val="0"/>
                <w:szCs w:val="21"/>
              </w:rPr>
              <w:t>飞行连贯</w:t>
            </w:r>
            <w:r>
              <w:rPr>
                <w:rFonts w:hint="eastAsia" w:ascii="宋体" w:hAnsi="宋体"/>
                <w:color w:val="404040"/>
                <w:kern w:val="0"/>
                <w:szCs w:val="21"/>
              </w:rPr>
              <w:t>；</w:t>
            </w:r>
          </w:p>
          <w:p>
            <w:pPr>
              <w:rPr>
                <w:rFonts w:ascii="宋体" w:hAnsi="宋体"/>
                <w:color w:val="404040"/>
                <w:kern w:val="0"/>
                <w:szCs w:val="21"/>
              </w:rPr>
            </w:pPr>
            <w:r>
              <w:rPr>
                <w:rFonts w:hint="eastAsia" w:ascii="宋体" w:hAnsi="宋体"/>
                <w:color w:val="404040"/>
                <w:kern w:val="0"/>
                <w:szCs w:val="21"/>
              </w:rPr>
              <w:t>2.</w:t>
            </w:r>
            <w:r>
              <w:rPr>
                <w:rFonts w:ascii="宋体" w:hAnsi="宋体"/>
                <w:color w:val="404040"/>
                <w:kern w:val="0"/>
                <w:szCs w:val="21"/>
              </w:rPr>
              <w:t>速度均匀</w:t>
            </w:r>
            <w:r>
              <w:rPr>
                <w:rFonts w:hint="eastAsia" w:ascii="宋体" w:hAnsi="宋体"/>
                <w:color w:val="404040"/>
                <w:kern w:val="0"/>
                <w:szCs w:val="21"/>
              </w:rPr>
              <w:t>；</w:t>
            </w:r>
          </w:p>
          <w:p>
            <w:pPr>
              <w:rPr>
                <w:rFonts w:ascii="宋体" w:hAnsi="宋体"/>
                <w:color w:val="404040"/>
                <w:kern w:val="0"/>
                <w:szCs w:val="21"/>
              </w:rPr>
            </w:pPr>
            <w:r>
              <w:rPr>
                <w:rFonts w:hint="eastAsia" w:ascii="宋体" w:hAnsi="宋体"/>
                <w:color w:val="404040"/>
                <w:kern w:val="0"/>
                <w:szCs w:val="21"/>
              </w:rPr>
              <w:t>3.</w:t>
            </w:r>
            <w:r>
              <w:rPr>
                <w:rFonts w:ascii="宋体" w:hAnsi="宋体"/>
                <w:color w:val="404040"/>
                <w:kern w:val="0"/>
                <w:szCs w:val="21"/>
              </w:rPr>
              <w:t>高度稳定</w:t>
            </w:r>
            <w:r>
              <w:rPr>
                <w:rFonts w:hint="eastAsia" w:ascii="宋体" w:hAnsi="宋体"/>
                <w:color w:val="404040"/>
                <w:kern w:val="0"/>
                <w:szCs w:val="21"/>
              </w:rPr>
              <w:t>；</w:t>
            </w:r>
          </w:p>
          <w:p>
            <w:pPr>
              <w:rPr>
                <w:rFonts w:ascii="宋体" w:hAnsi="宋体"/>
                <w:szCs w:val="21"/>
              </w:rPr>
            </w:pPr>
            <w:r>
              <w:rPr>
                <w:rFonts w:hint="eastAsia" w:ascii="宋体" w:hAnsi="宋体"/>
                <w:color w:val="404040"/>
                <w:kern w:val="0"/>
                <w:szCs w:val="21"/>
              </w:rPr>
              <w:t>4.</w:t>
            </w:r>
            <w:r>
              <w:rPr>
                <w:rFonts w:ascii="宋体" w:hAnsi="宋体"/>
                <w:color w:val="404040"/>
                <w:kern w:val="0"/>
                <w:szCs w:val="21"/>
              </w:rPr>
              <w:t>边界控制到位</w:t>
            </w:r>
            <w:r>
              <w:rPr>
                <w:rFonts w:hint="eastAsia" w:ascii="宋体" w:hAnsi="宋体"/>
                <w:color w:val="404040"/>
                <w:kern w:val="0"/>
                <w:szCs w:val="21"/>
              </w:rPr>
              <w:t>。</w:t>
            </w:r>
          </w:p>
        </w:tc>
        <w:tc>
          <w:tcPr>
            <w:tcW w:w="709" w:type="dxa"/>
            <w:vAlign w:val="center"/>
          </w:tcPr>
          <w:p>
            <w:pPr>
              <w:jc w:val="center"/>
              <w:rPr>
                <w:rFonts w:ascii="宋体" w:hAnsi="宋体"/>
                <w:szCs w:val="21"/>
              </w:rPr>
            </w:pPr>
            <w:r>
              <w:rPr>
                <w:rFonts w:hint="eastAsia" w:ascii="宋体" w:hAnsi="宋体"/>
                <w:szCs w:val="21"/>
              </w:rPr>
              <w:t>20</w:t>
            </w:r>
          </w:p>
        </w:tc>
        <w:tc>
          <w:tcPr>
            <w:tcW w:w="3402" w:type="dxa"/>
            <w:gridSpan w:val="2"/>
            <w:vMerge w:val="restart"/>
            <w:vAlign w:val="center"/>
          </w:tcPr>
          <w:p>
            <w:pPr>
              <w:jc w:val="left"/>
              <w:rPr>
                <w:rFonts w:ascii="宋体" w:hAnsi="宋体"/>
                <w:color w:val="404040"/>
                <w:kern w:val="0"/>
                <w:szCs w:val="21"/>
              </w:rPr>
            </w:pPr>
            <w:r>
              <w:rPr>
                <w:rFonts w:hint="eastAsia" w:ascii="宋体" w:hAnsi="宋体"/>
                <w:color w:val="404040"/>
                <w:kern w:val="0"/>
                <w:szCs w:val="21"/>
              </w:rPr>
              <w:t>1.作业边界外1m处试纸上累计每20个雾滴扣4分，1.5米处试纸上每累计10个雾滴扣4分；</w:t>
            </w:r>
          </w:p>
          <w:p>
            <w:pPr>
              <w:jc w:val="left"/>
              <w:rPr>
                <w:rFonts w:ascii="宋体" w:hAnsi="宋体"/>
                <w:color w:val="404040"/>
                <w:kern w:val="0"/>
                <w:szCs w:val="21"/>
              </w:rPr>
            </w:pPr>
            <w:r>
              <w:rPr>
                <w:rFonts w:hint="eastAsia" w:ascii="宋体" w:hAnsi="宋体"/>
                <w:color w:val="404040"/>
                <w:kern w:val="0"/>
                <w:szCs w:val="21"/>
              </w:rPr>
              <w:t>2.作业区内试纸上，每一处有明显的雾滴不均匀的扣4分；</w:t>
            </w:r>
          </w:p>
          <w:p>
            <w:pPr>
              <w:jc w:val="left"/>
              <w:rPr>
                <w:rFonts w:ascii="宋体" w:hAnsi="宋体"/>
                <w:szCs w:val="21"/>
              </w:rPr>
            </w:pPr>
            <w:r>
              <w:rPr>
                <w:rFonts w:hint="eastAsia" w:ascii="宋体" w:hAnsi="宋体"/>
                <w:color w:val="404040"/>
                <w:kern w:val="0"/>
                <w:szCs w:val="21"/>
              </w:rPr>
              <w:t>3.作业区内试纸上每漏喷1处扣5分。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42" w:type="dxa"/>
            <w:vMerge w:val="restart"/>
            <w:vAlign w:val="center"/>
          </w:tcPr>
          <w:p>
            <w:pPr>
              <w:jc w:val="center"/>
              <w:rPr>
                <w:rFonts w:ascii="宋体" w:hAnsi="宋体"/>
                <w:szCs w:val="21"/>
              </w:rPr>
            </w:pPr>
            <w:r>
              <w:rPr>
                <w:rFonts w:hint="eastAsia" w:ascii="宋体" w:hAnsi="宋体"/>
                <w:szCs w:val="21"/>
              </w:rPr>
              <w:t>3</w:t>
            </w:r>
          </w:p>
        </w:tc>
        <w:tc>
          <w:tcPr>
            <w:tcW w:w="1063" w:type="dxa"/>
            <w:vMerge w:val="restart"/>
            <w:vAlign w:val="center"/>
          </w:tcPr>
          <w:p>
            <w:pPr>
              <w:jc w:val="center"/>
              <w:rPr>
                <w:rFonts w:ascii="宋体" w:hAnsi="宋体"/>
                <w:szCs w:val="21"/>
              </w:rPr>
            </w:pPr>
            <w:r>
              <w:rPr>
                <w:rFonts w:hint="eastAsia" w:ascii="宋体" w:hAnsi="宋体"/>
                <w:szCs w:val="21"/>
              </w:rPr>
              <w:t>作业后</w:t>
            </w:r>
          </w:p>
          <w:p>
            <w:pPr>
              <w:jc w:val="center"/>
              <w:rPr>
                <w:rFonts w:ascii="宋体" w:hAnsi="宋体"/>
                <w:szCs w:val="21"/>
              </w:rPr>
            </w:pPr>
            <w:r>
              <w:rPr>
                <w:rFonts w:hint="eastAsia" w:ascii="宋体" w:hAnsi="宋体"/>
                <w:szCs w:val="21"/>
              </w:rPr>
              <w:t>整理</w:t>
            </w:r>
          </w:p>
          <w:p>
            <w:pPr>
              <w:jc w:val="center"/>
              <w:rPr>
                <w:rFonts w:ascii="宋体" w:hAnsi="宋体"/>
                <w:szCs w:val="21"/>
              </w:rPr>
            </w:pPr>
            <w:r>
              <w:rPr>
                <w:rFonts w:hint="eastAsia" w:ascii="宋体" w:hAnsi="宋体"/>
                <w:szCs w:val="21"/>
              </w:rPr>
              <w:t>（20）</w:t>
            </w:r>
          </w:p>
        </w:tc>
        <w:tc>
          <w:tcPr>
            <w:tcW w:w="496" w:type="dxa"/>
            <w:vAlign w:val="center"/>
          </w:tcPr>
          <w:p>
            <w:pPr>
              <w:jc w:val="center"/>
              <w:rPr>
                <w:rFonts w:ascii="宋体" w:hAnsi="宋体"/>
                <w:szCs w:val="21"/>
              </w:rPr>
            </w:pPr>
            <w:r>
              <w:rPr>
                <w:rFonts w:ascii="宋体" w:hAnsi="宋体"/>
                <w:color w:val="404040"/>
                <w:kern w:val="0"/>
                <w:szCs w:val="21"/>
              </w:rPr>
              <w:t>调整状态</w:t>
            </w:r>
          </w:p>
        </w:tc>
        <w:tc>
          <w:tcPr>
            <w:tcW w:w="2551" w:type="dxa"/>
            <w:gridSpan w:val="2"/>
            <w:vAlign w:val="center"/>
          </w:tcPr>
          <w:p>
            <w:pPr>
              <w:rPr>
                <w:rFonts w:ascii="宋体" w:hAnsi="宋体"/>
                <w:szCs w:val="21"/>
              </w:rPr>
            </w:pPr>
            <w:r>
              <w:rPr>
                <w:rFonts w:hint="eastAsia" w:ascii="宋体" w:hAnsi="宋体"/>
                <w:color w:val="404040"/>
                <w:kern w:val="0"/>
                <w:szCs w:val="21"/>
              </w:rPr>
              <w:t>1.</w:t>
            </w:r>
            <w:r>
              <w:rPr>
                <w:rFonts w:ascii="宋体" w:hAnsi="宋体"/>
                <w:color w:val="404040"/>
                <w:kern w:val="0"/>
                <w:szCs w:val="21"/>
              </w:rPr>
              <w:t>将处于作业状态的植保无人机、遥控器断电，调整为安全状态</w:t>
            </w:r>
            <w:r>
              <w:rPr>
                <w:rFonts w:hint="eastAsia" w:ascii="宋体" w:hAnsi="宋体"/>
                <w:color w:val="404040"/>
                <w:kern w:val="0"/>
                <w:szCs w:val="21"/>
              </w:rPr>
              <w:t>。</w:t>
            </w:r>
          </w:p>
        </w:tc>
        <w:tc>
          <w:tcPr>
            <w:tcW w:w="709" w:type="dxa"/>
            <w:vAlign w:val="center"/>
          </w:tcPr>
          <w:p>
            <w:pPr>
              <w:jc w:val="center"/>
              <w:rPr>
                <w:rFonts w:ascii="宋体" w:hAnsi="宋体"/>
                <w:szCs w:val="21"/>
              </w:rPr>
            </w:pPr>
            <w:r>
              <w:rPr>
                <w:rFonts w:hint="eastAsia" w:ascii="宋体" w:hAnsi="宋体"/>
                <w:szCs w:val="21"/>
              </w:rPr>
              <w:t>5</w:t>
            </w:r>
          </w:p>
        </w:tc>
        <w:tc>
          <w:tcPr>
            <w:tcW w:w="3402" w:type="dxa"/>
            <w:gridSpan w:val="2"/>
            <w:vAlign w:val="center"/>
          </w:tcPr>
          <w:p>
            <w:pPr>
              <w:rPr>
                <w:rFonts w:ascii="宋体" w:hAnsi="宋体"/>
                <w:color w:val="404040"/>
                <w:kern w:val="0"/>
                <w:szCs w:val="21"/>
              </w:rPr>
            </w:pPr>
            <w:r>
              <w:rPr>
                <w:rFonts w:hint="eastAsia" w:ascii="宋体" w:hAnsi="宋体"/>
                <w:color w:val="404040"/>
                <w:kern w:val="0"/>
                <w:szCs w:val="21"/>
              </w:rPr>
              <w:t>1.</w:t>
            </w:r>
            <w:r>
              <w:rPr>
                <w:rFonts w:ascii="宋体" w:hAnsi="宋体"/>
                <w:color w:val="404040"/>
                <w:kern w:val="0"/>
                <w:szCs w:val="21"/>
              </w:rPr>
              <w:t>无人机、遥控器断电，调整为安全状态。</w:t>
            </w:r>
            <w:r>
              <w:rPr>
                <w:rFonts w:hint="eastAsia" w:ascii="宋体" w:hAnsi="宋体"/>
                <w:color w:val="404040"/>
                <w:kern w:val="0"/>
                <w:szCs w:val="21"/>
              </w:rPr>
              <w:t>未及时断电扣5分；</w:t>
            </w:r>
          </w:p>
          <w:p>
            <w:pPr>
              <w:rPr>
                <w:rFonts w:ascii="宋体" w:hAnsi="宋体"/>
                <w:szCs w:val="21"/>
              </w:rPr>
            </w:pPr>
            <w:r>
              <w:rPr>
                <w:rFonts w:hint="eastAsia" w:ascii="宋体" w:hAnsi="宋体"/>
                <w:color w:val="404040"/>
                <w:kern w:val="0"/>
                <w:szCs w:val="21"/>
              </w:rPr>
              <w:t>2</w:t>
            </w:r>
            <w:r>
              <w:rPr>
                <w:rFonts w:ascii="宋体" w:hAnsi="宋体"/>
                <w:color w:val="404040"/>
                <w:kern w:val="0"/>
                <w:szCs w:val="21"/>
              </w:rPr>
              <w:t>.</w:t>
            </w:r>
            <w:r>
              <w:rPr>
                <w:rFonts w:hint="eastAsia" w:ascii="宋体" w:hAnsi="宋体"/>
                <w:color w:val="404040"/>
                <w:kern w:val="0"/>
                <w:szCs w:val="21"/>
              </w:rPr>
              <w:t>断电顺序错误扣</w:t>
            </w:r>
            <w:r>
              <w:rPr>
                <w:rFonts w:ascii="宋体" w:hAnsi="宋体"/>
                <w:color w:val="404040"/>
                <w:kern w:val="0"/>
                <w:szCs w:val="21"/>
              </w:rPr>
              <w:t>2</w:t>
            </w:r>
            <w:r>
              <w:rPr>
                <w:rFonts w:hint="eastAsia" w:ascii="宋体" w:hAnsi="宋体"/>
                <w:color w:val="404040"/>
                <w:kern w:val="0"/>
                <w:szCs w:val="21"/>
              </w:rPr>
              <w:t>分（断电顺序应为先将飞行器断电，再将遥控器断电）。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42" w:type="dxa"/>
            <w:vMerge w:val="continue"/>
            <w:vAlign w:val="center"/>
          </w:tcPr>
          <w:p>
            <w:pPr>
              <w:jc w:val="center"/>
              <w:rPr>
                <w:rFonts w:ascii="宋体" w:hAnsi="宋体"/>
                <w:szCs w:val="21"/>
              </w:rPr>
            </w:pPr>
          </w:p>
        </w:tc>
        <w:tc>
          <w:tcPr>
            <w:tcW w:w="1063" w:type="dxa"/>
            <w:vMerge w:val="continue"/>
            <w:vAlign w:val="center"/>
          </w:tcPr>
          <w:p>
            <w:pPr>
              <w:jc w:val="center"/>
              <w:rPr>
                <w:rFonts w:ascii="宋体" w:hAnsi="宋体"/>
                <w:szCs w:val="21"/>
              </w:rPr>
            </w:pPr>
          </w:p>
        </w:tc>
        <w:tc>
          <w:tcPr>
            <w:tcW w:w="496" w:type="dxa"/>
            <w:vAlign w:val="center"/>
          </w:tcPr>
          <w:p>
            <w:pPr>
              <w:jc w:val="center"/>
              <w:rPr>
                <w:rFonts w:ascii="宋体" w:hAnsi="宋体"/>
                <w:szCs w:val="21"/>
              </w:rPr>
            </w:pPr>
            <w:r>
              <w:rPr>
                <w:rFonts w:hint="eastAsia" w:ascii="宋体" w:hAnsi="宋体"/>
                <w:szCs w:val="21"/>
              </w:rPr>
              <w:t>剩余药液收集测量</w:t>
            </w:r>
          </w:p>
        </w:tc>
        <w:tc>
          <w:tcPr>
            <w:tcW w:w="2551" w:type="dxa"/>
            <w:gridSpan w:val="2"/>
            <w:vAlign w:val="center"/>
          </w:tcPr>
          <w:p>
            <w:pPr>
              <w:rPr>
                <w:rFonts w:ascii="宋体" w:hAnsi="宋体"/>
                <w:szCs w:val="21"/>
              </w:rPr>
            </w:pPr>
            <w:r>
              <w:rPr>
                <w:rFonts w:hint="eastAsia" w:ascii="宋体" w:hAnsi="宋体"/>
                <w:color w:val="404040"/>
                <w:kern w:val="0"/>
                <w:szCs w:val="21"/>
              </w:rPr>
              <w:t>1.</w:t>
            </w:r>
            <w:r>
              <w:rPr>
                <w:rFonts w:hint="eastAsia" w:ascii="宋体" w:hAnsi="宋体"/>
                <w:szCs w:val="21"/>
              </w:rPr>
              <w:t>测量药液剩余情况。</w:t>
            </w:r>
          </w:p>
        </w:tc>
        <w:tc>
          <w:tcPr>
            <w:tcW w:w="709" w:type="dxa"/>
            <w:vAlign w:val="center"/>
          </w:tcPr>
          <w:p>
            <w:pPr>
              <w:jc w:val="center"/>
              <w:rPr>
                <w:rFonts w:ascii="宋体" w:hAnsi="宋体"/>
                <w:szCs w:val="21"/>
              </w:rPr>
            </w:pPr>
            <w:r>
              <w:rPr>
                <w:rFonts w:hint="eastAsia" w:ascii="宋体" w:hAnsi="宋体"/>
                <w:szCs w:val="21"/>
              </w:rPr>
              <w:t>10</w:t>
            </w:r>
          </w:p>
        </w:tc>
        <w:tc>
          <w:tcPr>
            <w:tcW w:w="3402" w:type="dxa"/>
            <w:gridSpan w:val="2"/>
            <w:vAlign w:val="center"/>
          </w:tcPr>
          <w:p>
            <w:pPr>
              <w:jc w:val="left"/>
              <w:rPr>
                <w:rFonts w:ascii="宋体" w:hAnsi="宋体"/>
                <w:szCs w:val="21"/>
              </w:rPr>
            </w:pPr>
            <w:r>
              <w:rPr>
                <w:rFonts w:hint="eastAsia" w:ascii="宋体" w:hAnsi="宋体"/>
                <w:color w:val="404040"/>
                <w:kern w:val="0"/>
                <w:szCs w:val="21"/>
              </w:rPr>
              <w:t>1.标准药液剩余量为500mL，剩余药液较标准药液剩余量±100mL不扣分；正负值大于100mL扣5分，≧200mL扣10分。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742" w:type="dxa"/>
            <w:vMerge w:val="continue"/>
            <w:vAlign w:val="center"/>
          </w:tcPr>
          <w:p>
            <w:pPr>
              <w:jc w:val="center"/>
              <w:rPr>
                <w:rFonts w:ascii="宋体" w:hAnsi="宋体"/>
                <w:szCs w:val="21"/>
              </w:rPr>
            </w:pPr>
          </w:p>
        </w:tc>
        <w:tc>
          <w:tcPr>
            <w:tcW w:w="1063" w:type="dxa"/>
            <w:vMerge w:val="continue"/>
            <w:vAlign w:val="center"/>
          </w:tcPr>
          <w:p>
            <w:pPr>
              <w:jc w:val="center"/>
              <w:rPr>
                <w:rFonts w:ascii="宋体" w:hAnsi="宋体"/>
                <w:szCs w:val="21"/>
              </w:rPr>
            </w:pPr>
          </w:p>
        </w:tc>
        <w:tc>
          <w:tcPr>
            <w:tcW w:w="496" w:type="dxa"/>
            <w:vAlign w:val="center"/>
          </w:tcPr>
          <w:p>
            <w:pPr>
              <w:jc w:val="center"/>
              <w:rPr>
                <w:rFonts w:ascii="宋体" w:hAnsi="宋体"/>
                <w:szCs w:val="21"/>
              </w:rPr>
            </w:pPr>
            <w:r>
              <w:rPr>
                <w:rFonts w:hint="eastAsia" w:ascii="宋体" w:hAnsi="宋体"/>
                <w:color w:val="404040"/>
                <w:kern w:val="0"/>
                <w:szCs w:val="21"/>
              </w:rPr>
              <w:t>整理和</w:t>
            </w:r>
            <w:r>
              <w:rPr>
                <w:rFonts w:ascii="宋体" w:hAnsi="宋体"/>
                <w:color w:val="404040"/>
                <w:kern w:val="0"/>
                <w:szCs w:val="21"/>
              </w:rPr>
              <w:t>清洗</w:t>
            </w:r>
          </w:p>
        </w:tc>
        <w:tc>
          <w:tcPr>
            <w:tcW w:w="2551" w:type="dxa"/>
            <w:gridSpan w:val="2"/>
            <w:vAlign w:val="center"/>
          </w:tcPr>
          <w:p>
            <w:pPr>
              <w:rPr>
                <w:rFonts w:ascii="宋体" w:hAnsi="宋体"/>
                <w:color w:val="404040"/>
                <w:kern w:val="0"/>
                <w:szCs w:val="21"/>
              </w:rPr>
            </w:pPr>
            <w:r>
              <w:rPr>
                <w:rFonts w:hint="eastAsia" w:ascii="宋体" w:hAnsi="宋体"/>
                <w:color w:val="404040"/>
                <w:kern w:val="0"/>
                <w:szCs w:val="21"/>
              </w:rPr>
              <w:t>1.</w:t>
            </w:r>
            <w:r>
              <w:rPr>
                <w:rFonts w:ascii="宋体" w:hAnsi="宋体"/>
                <w:color w:val="404040"/>
                <w:kern w:val="0"/>
                <w:szCs w:val="21"/>
              </w:rPr>
              <w:t>清洗药箱、管路、喷头和过滤网，清洁机身</w:t>
            </w:r>
            <w:r>
              <w:rPr>
                <w:rFonts w:hint="eastAsia" w:ascii="宋体" w:hAnsi="宋体"/>
                <w:color w:val="404040"/>
                <w:kern w:val="0"/>
                <w:szCs w:val="21"/>
              </w:rPr>
              <w:t>；</w:t>
            </w:r>
          </w:p>
          <w:p>
            <w:pPr>
              <w:rPr>
                <w:rFonts w:ascii="宋体" w:hAnsi="宋体"/>
                <w:color w:val="404040"/>
                <w:kern w:val="0"/>
                <w:szCs w:val="21"/>
              </w:rPr>
            </w:pPr>
            <w:r>
              <w:rPr>
                <w:rFonts w:hint="eastAsia" w:ascii="宋体" w:hAnsi="宋体"/>
                <w:color w:val="404040"/>
                <w:kern w:val="0"/>
                <w:szCs w:val="21"/>
              </w:rPr>
              <w:t>2</w:t>
            </w:r>
            <w:r>
              <w:rPr>
                <w:rFonts w:ascii="宋体" w:hAnsi="宋体"/>
                <w:color w:val="404040"/>
                <w:kern w:val="0"/>
                <w:szCs w:val="21"/>
              </w:rPr>
              <w:t>.工具、护具整理放置到指定位置</w:t>
            </w:r>
            <w:r>
              <w:rPr>
                <w:rFonts w:hint="eastAsia" w:ascii="宋体" w:hAnsi="宋体"/>
                <w:color w:val="404040"/>
                <w:kern w:val="0"/>
                <w:szCs w:val="21"/>
              </w:rPr>
              <w:t>；</w:t>
            </w:r>
          </w:p>
          <w:p>
            <w:pPr>
              <w:rPr>
                <w:rFonts w:ascii="宋体" w:hAnsi="宋体"/>
                <w:szCs w:val="21"/>
              </w:rPr>
            </w:pPr>
            <w:r>
              <w:rPr>
                <w:rFonts w:hint="eastAsia" w:ascii="宋体" w:hAnsi="宋体"/>
                <w:color w:val="404040"/>
                <w:kern w:val="0"/>
                <w:szCs w:val="21"/>
              </w:rPr>
              <w:t>3</w:t>
            </w:r>
            <w:r>
              <w:rPr>
                <w:rFonts w:ascii="宋体" w:hAnsi="宋体"/>
                <w:color w:val="404040"/>
                <w:kern w:val="0"/>
                <w:szCs w:val="21"/>
              </w:rPr>
              <w:t>.</w:t>
            </w:r>
            <w:r>
              <w:rPr>
                <w:rFonts w:hint="eastAsia" w:ascii="宋体" w:hAnsi="宋体"/>
                <w:color w:val="404040"/>
                <w:kern w:val="0"/>
                <w:szCs w:val="21"/>
              </w:rPr>
              <w:t>及时</w:t>
            </w:r>
            <w:r>
              <w:rPr>
                <w:rFonts w:ascii="宋体" w:hAnsi="宋体"/>
                <w:color w:val="404040"/>
                <w:kern w:val="0"/>
                <w:szCs w:val="21"/>
              </w:rPr>
              <w:t>洗手</w:t>
            </w:r>
            <w:r>
              <w:rPr>
                <w:rFonts w:hint="eastAsia" w:ascii="宋体" w:hAnsi="宋体"/>
                <w:color w:val="404040"/>
                <w:kern w:val="0"/>
                <w:szCs w:val="21"/>
              </w:rPr>
              <w:t>。</w:t>
            </w:r>
          </w:p>
        </w:tc>
        <w:tc>
          <w:tcPr>
            <w:tcW w:w="709" w:type="dxa"/>
            <w:vAlign w:val="center"/>
          </w:tcPr>
          <w:p>
            <w:pPr>
              <w:jc w:val="center"/>
              <w:rPr>
                <w:rFonts w:ascii="宋体" w:hAnsi="宋体"/>
                <w:szCs w:val="21"/>
              </w:rPr>
            </w:pPr>
            <w:r>
              <w:rPr>
                <w:rFonts w:hint="eastAsia" w:ascii="宋体" w:hAnsi="宋体"/>
                <w:szCs w:val="21"/>
              </w:rPr>
              <w:t>5</w:t>
            </w:r>
          </w:p>
        </w:tc>
        <w:tc>
          <w:tcPr>
            <w:tcW w:w="3402" w:type="dxa"/>
            <w:gridSpan w:val="2"/>
            <w:vAlign w:val="center"/>
          </w:tcPr>
          <w:p>
            <w:pPr>
              <w:rPr>
                <w:rFonts w:ascii="宋体" w:hAnsi="宋体"/>
                <w:color w:val="404040"/>
                <w:kern w:val="0"/>
                <w:szCs w:val="21"/>
              </w:rPr>
            </w:pPr>
            <w:r>
              <w:rPr>
                <w:rFonts w:hint="eastAsia" w:ascii="宋体" w:hAnsi="宋体"/>
                <w:color w:val="404040"/>
                <w:kern w:val="0"/>
                <w:szCs w:val="21"/>
              </w:rPr>
              <w:t>1.</w:t>
            </w:r>
            <w:r>
              <w:rPr>
                <w:rFonts w:ascii="宋体" w:hAnsi="宋体"/>
                <w:color w:val="404040"/>
                <w:kern w:val="0"/>
                <w:szCs w:val="21"/>
              </w:rPr>
              <w:t>清洗药箱、管路、喷头和过滤网，清洁机身</w:t>
            </w:r>
            <w:r>
              <w:rPr>
                <w:rFonts w:hint="eastAsia" w:ascii="宋体" w:hAnsi="宋体"/>
                <w:color w:val="404040"/>
                <w:kern w:val="0"/>
                <w:szCs w:val="21"/>
              </w:rPr>
              <w:t>，</w:t>
            </w:r>
            <w:r>
              <w:rPr>
                <w:rFonts w:ascii="宋体" w:hAnsi="宋体"/>
                <w:color w:val="404040"/>
                <w:kern w:val="0"/>
                <w:szCs w:val="21"/>
              </w:rPr>
              <w:t>少1项扣1分</w:t>
            </w:r>
            <w:r>
              <w:rPr>
                <w:rFonts w:hint="eastAsia" w:ascii="宋体" w:hAnsi="宋体"/>
                <w:color w:val="404040"/>
                <w:kern w:val="0"/>
                <w:szCs w:val="21"/>
              </w:rPr>
              <w:t>；</w:t>
            </w:r>
          </w:p>
          <w:p>
            <w:pPr>
              <w:rPr>
                <w:rFonts w:ascii="宋体" w:hAnsi="宋体"/>
                <w:color w:val="404040"/>
                <w:kern w:val="0"/>
                <w:szCs w:val="21"/>
              </w:rPr>
            </w:pPr>
            <w:r>
              <w:rPr>
                <w:rFonts w:hint="eastAsia" w:ascii="宋体" w:hAnsi="宋体"/>
                <w:color w:val="404040"/>
                <w:kern w:val="0"/>
                <w:szCs w:val="21"/>
              </w:rPr>
              <w:t>2</w:t>
            </w:r>
            <w:r>
              <w:rPr>
                <w:rFonts w:ascii="宋体" w:hAnsi="宋体"/>
                <w:color w:val="404040"/>
                <w:kern w:val="0"/>
                <w:szCs w:val="21"/>
              </w:rPr>
              <w:t>.工具、护具未整理</w:t>
            </w:r>
            <w:r>
              <w:rPr>
                <w:rFonts w:hint="eastAsia" w:ascii="宋体" w:hAnsi="宋体"/>
                <w:color w:val="404040"/>
                <w:kern w:val="0"/>
                <w:szCs w:val="21"/>
              </w:rPr>
              <w:t>、清洁，</w:t>
            </w:r>
            <w:r>
              <w:rPr>
                <w:rFonts w:ascii="宋体" w:hAnsi="宋体"/>
                <w:color w:val="404040"/>
                <w:kern w:val="0"/>
                <w:szCs w:val="21"/>
              </w:rPr>
              <w:t>少1项扣1分</w:t>
            </w:r>
            <w:r>
              <w:rPr>
                <w:rFonts w:hint="eastAsia" w:ascii="宋体" w:hAnsi="宋体"/>
                <w:color w:val="404040"/>
                <w:kern w:val="0"/>
                <w:szCs w:val="21"/>
              </w:rPr>
              <w:t>；</w:t>
            </w:r>
          </w:p>
          <w:p>
            <w:pPr>
              <w:rPr>
                <w:rFonts w:ascii="宋体" w:hAnsi="宋体"/>
                <w:szCs w:val="21"/>
              </w:rPr>
            </w:pPr>
            <w:r>
              <w:rPr>
                <w:rFonts w:hint="eastAsia" w:ascii="宋体" w:hAnsi="宋体"/>
                <w:color w:val="404040"/>
                <w:kern w:val="0"/>
                <w:szCs w:val="21"/>
              </w:rPr>
              <w:t>3</w:t>
            </w:r>
            <w:r>
              <w:rPr>
                <w:rFonts w:ascii="宋体" w:hAnsi="宋体"/>
                <w:color w:val="404040"/>
                <w:kern w:val="0"/>
                <w:szCs w:val="21"/>
              </w:rPr>
              <w:t>.未洗手扣</w:t>
            </w:r>
            <w:r>
              <w:rPr>
                <w:rFonts w:hint="eastAsia" w:ascii="宋体" w:hAnsi="宋体"/>
                <w:color w:val="404040"/>
                <w:kern w:val="0"/>
                <w:szCs w:val="21"/>
              </w:rPr>
              <w:t>3</w:t>
            </w:r>
            <w:r>
              <w:rPr>
                <w:rFonts w:ascii="宋体" w:hAnsi="宋体"/>
                <w:color w:val="404040"/>
                <w:kern w:val="0"/>
                <w:szCs w:val="21"/>
              </w:rPr>
              <w:t>分</w:t>
            </w:r>
            <w:r>
              <w:rPr>
                <w:rFonts w:hint="eastAsia" w:ascii="宋体" w:hAnsi="宋体"/>
                <w:color w:val="40404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2" w:type="dxa"/>
            <w:vAlign w:val="center"/>
          </w:tcPr>
          <w:p>
            <w:pPr>
              <w:jc w:val="center"/>
              <w:rPr>
                <w:rFonts w:ascii="宋体" w:hAnsi="宋体"/>
                <w:szCs w:val="21"/>
              </w:rPr>
            </w:pPr>
            <w:r>
              <w:rPr>
                <w:rFonts w:hint="eastAsia" w:ascii="宋体" w:hAnsi="宋体"/>
                <w:szCs w:val="21"/>
              </w:rPr>
              <w:t>4</w:t>
            </w:r>
          </w:p>
        </w:tc>
        <w:tc>
          <w:tcPr>
            <w:tcW w:w="1559" w:type="dxa"/>
            <w:gridSpan w:val="2"/>
            <w:vAlign w:val="center"/>
          </w:tcPr>
          <w:p>
            <w:pPr>
              <w:jc w:val="center"/>
              <w:rPr>
                <w:rFonts w:ascii="宋体" w:hAnsi="宋体"/>
                <w:szCs w:val="21"/>
              </w:rPr>
            </w:pPr>
            <w:r>
              <w:rPr>
                <w:rFonts w:hint="eastAsia" w:ascii="宋体" w:hAnsi="宋体"/>
                <w:szCs w:val="21"/>
              </w:rPr>
              <w:t>安全文明生产</w:t>
            </w:r>
          </w:p>
          <w:p>
            <w:pPr>
              <w:jc w:val="center"/>
              <w:rPr>
                <w:rFonts w:ascii="宋体" w:hAnsi="宋体"/>
                <w:szCs w:val="21"/>
              </w:rPr>
            </w:pPr>
            <w:r>
              <w:rPr>
                <w:rFonts w:hint="eastAsia" w:ascii="宋体" w:hAnsi="宋体"/>
                <w:szCs w:val="21"/>
              </w:rPr>
              <w:t>（5）</w:t>
            </w:r>
          </w:p>
        </w:tc>
        <w:tc>
          <w:tcPr>
            <w:tcW w:w="2551" w:type="dxa"/>
            <w:gridSpan w:val="2"/>
            <w:vAlign w:val="center"/>
          </w:tcPr>
          <w:p>
            <w:pPr>
              <w:rPr>
                <w:rFonts w:ascii="宋体" w:hAnsi="宋体"/>
                <w:szCs w:val="21"/>
              </w:rPr>
            </w:pPr>
            <w:r>
              <w:rPr>
                <w:rFonts w:hint="eastAsia" w:ascii="宋体" w:hAnsi="宋体"/>
                <w:szCs w:val="21"/>
              </w:rPr>
              <w:t>1.遵守安全操作规程；</w:t>
            </w:r>
          </w:p>
          <w:p>
            <w:pPr>
              <w:rPr>
                <w:rFonts w:ascii="宋体" w:hAnsi="宋体"/>
                <w:szCs w:val="21"/>
              </w:rPr>
            </w:pPr>
            <w:r>
              <w:rPr>
                <w:rFonts w:hint="eastAsia" w:ascii="宋体" w:hAnsi="宋体"/>
                <w:szCs w:val="21"/>
              </w:rPr>
              <w:t>2.整理、清洁作业现场。</w:t>
            </w:r>
          </w:p>
        </w:tc>
        <w:tc>
          <w:tcPr>
            <w:tcW w:w="709" w:type="dxa"/>
            <w:vAlign w:val="center"/>
          </w:tcPr>
          <w:p>
            <w:pPr>
              <w:jc w:val="center"/>
              <w:rPr>
                <w:rFonts w:ascii="宋体" w:hAnsi="宋体"/>
                <w:szCs w:val="21"/>
              </w:rPr>
            </w:pPr>
            <w:r>
              <w:rPr>
                <w:rFonts w:hint="eastAsia" w:ascii="宋体" w:hAnsi="宋体"/>
                <w:szCs w:val="21"/>
              </w:rPr>
              <w:t>5</w:t>
            </w:r>
          </w:p>
        </w:tc>
        <w:tc>
          <w:tcPr>
            <w:tcW w:w="3402" w:type="dxa"/>
            <w:gridSpan w:val="2"/>
            <w:vAlign w:val="center"/>
          </w:tcPr>
          <w:p>
            <w:pPr>
              <w:rPr>
                <w:rFonts w:ascii="宋体" w:hAnsi="宋体"/>
                <w:szCs w:val="21"/>
              </w:rPr>
            </w:pPr>
            <w:r>
              <w:rPr>
                <w:rFonts w:hint="eastAsia" w:ascii="宋体" w:hAnsi="宋体"/>
                <w:szCs w:val="21"/>
              </w:rPr>
              <w:t>1.非规范操作扣0.5分，违反安全操作规程每次扣1分；</w:t>
            </w:r>
          </w:p>
          <w:p>
            <w:pPr>
              <w:rPr>
                <w:rFonts w:ascii="宋体" w:hAnsi="宋体"/>
                <w:szCs w:val="21"/>
              </w:rPr>
            </w:pPr>
            <w:r>
              <w:rPr>
                <w:rFonts w:hint="eastAsia" w:ascii="宋体" w:hAnsi="宋体"/>
                <w:szCs w:val="21"/>
              </w:rPr>
              <w:t>2.操作现场不整洁扣0.5分；</w:t>
            </w:r>
          </w:p>
          <w:p>
            <w:pPr>
              <w:rPr>
                <w:rFonts w:ascii="宋体" w:hAnsi="宋体"/>
                <w:szCs w:val="21"/>
              </w:rPr>
            </w:pPr>
            <w:r>
              <w:rPr>
                <w:rFonts w:hint="eastAsia" w:ascii="宋体" w:hAnsi="宋体"/>
                <w:szCs w:val="21"/>
              </w:rPr>
              <w:t>3.现场未整理扣1分。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742" w:type="dxa"/>
            <w:vAlign w:val="center"/>
          </w:tcPr>
          <w:p>
            <w:pPr>
              <w:jc w:val="center"/>
              <w:rPr>
                <w:rFonts w:ascii="宋体" w:hAnsi="宋体"/>
                <w:szCs w:val="21"/>
              </w:rPr>
            </w:pPr>
            <w:r>
              <w:rPr>
                <w:rFonts w:hint="eastAsia" w:ascii="宋体" w:hAnsi="宋体"/>
                <w:szCs w:val="21"/>
              </w:rPr>
              <w:t>5</w:t>
            </w:r>
          </w:p>
        </w:tc>
        <w:tc>
          <w:tcPr>
            <w:tcW w:w="1559" w:type="dxa"/>
            <w:gridSpan w:val="2"/>
            <w:vAlign w:val="center"/>
          </w:tcPr>
          <w:p>
            <w:pPr>
              <w:jc w:val="center"/>
              <w:rPr>
                <w:rFonts w:ascii="宋体" w:hAnsi="宋体"/>
                <w:szCs w:val="21"/>
              </w:rPr>
            </w:pPr>
            <w:r>
              <w:rPr>
                <w:rFonts w:hint="eastAsia" w:ascii="宋体" w:hAnsi="宋体"/>
                <w:szCs w:val="21"/>
              </w:rPr>
              <w:t>综合项扣分</w:t>
            </w:r>
          </w:p>
        </w:tc>
        <w:tc>
          <w:tcPr>
            <w:tcW w:w="6662" w:type="dxa"/>
            <w:gridSpan w:val="5"/>
            <w:vAlign w:val="center"/>
          </w:tcPr>
          <w:p>
            <w:pPr>
              <w:jc w:val="left"/>
              <w:rPr>
                <w:rFonts w:ascii="宋体" w:hAnsi="宋体"/>
                <w:szCs w:val="21"/>
              </w:rPr>
            </w:pPr>
            <w:r>
              <w:rPr>
                <w:rFonts w:hint="eastAsia" w:ascii="宋体" w:hAnsi="宋体"/>
                <w:szCs w:val="21"/>
              </w:rPr>
              <w:t>1.因违规操作发生重大人身或设备事故,全题按零分计；</w:t>
            </w:r>
          </w:p>
          <w:p>
            <w:pPr>
              <w:rPr>
                <w:rFonts w:ascii="宋体" w:hAnsi="宋体"/>
                <w:szCs w:val="21"/>
              </w:rPr>
            </w:pPr>
            <w:r>
              <w:rPr>
                <w:rFonts w:hint="eastAsia" w:ascii="宋体" w:hAnsi="宋体"/>
                <w:szCs w:val="21"/>
              </w:rPr>
              <w:t>2.上述每个项目配分扣完为止，未完成部分不得分；</w:t>
            </w:r>
          </w:p>
          <w:p>
            <w:pPr>
              <w:rPr>
                <w:rFonts w:ascii="宋体" w:hAnsi="宋体"/>
                <w:szCs w:val="21"/>
              </w:rPr>
            </w:pPr>
            <w:r>
              <w:rPr>
                <w:rFonts w:hint="eastAsia" w:ascii="宋体" w:hAnsi="宋体"/>
                <w:szCs w:val="21"/>
              </w:rPr>
              <w:t>3.比赛用时每延长1分钟，扣5分，不足1分钟按1分钟计，最多延长2分钟，延长时间结束后，未完成的内容不得分；</w:t>
            </w:r>
          </w:p>
          <w:p>
            <w:pPr>
              <w:rPr>
                <w:rFonts w:ascii="宋体" w:hAnsi="宋体"/>
                <w:szCs w:val="21"/>
              </w:rPr>
            </w:pPr>
            <w:r>
              <w:rPr>
                <w:rFonts w:hint="eastAsia" w:ascii="宋体" w:hAnsi="宋体"/>
                <w:szCs w:val="21"/>
              </w:rPr>
              <w:t>4.综合项扣分在以上总得分中扣除。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846" w:type="dxa"/>
            <w:gridSpan w:val="4"/>
            <w:vAlign w:val="center"/>
          </w:tcPr>
          <w:p>
            <w:pPr>
              <w:jc w:val="center"/>
              <w:rPr>
                <w:rFonts w:ascii="宋体" w:hAnsi="宋体"/>
                <w:szCs w:val="21"/>
              </w:rPr>
            </w:pPr>
            <w:r>
              <w:rPr>
                <w:rFonts w:hint="eastAsia" w:ascii="宋体" w:hAnsi="宋体"/>
                <w:szCs w:val="21"/>
              </w:rPr>
              <w:t>合计分值</w:t>
            </w:r>
          </w:p>
        </w:tc>
        <w:tc>
          <w:tcPr>
            <w:tcW w:w="739" w:type="dxa"/>
            <w:gridSpan w:val="3"/>
            <w:vAlign w:val="center"/>
          </w:tcPr>
          <w:p>
            <w:pPr>
              <w:jc w:val="center"/>
              <w:rPr>
                <w:rFonts w:ascii="宋体" w:hAnsi="宋体"/>
                <w:szCs w:val="21"/>
              </w:rPr>
            </w:pPr>
            <w:r>
              <w:rPr>
                <w:rFonts w:hint="eastAsia" w:ascii="宋体" w:hAnsi="宋体"/>
                <w:szCs w:val="21"/>
              </w:rPr>
              <w:t>100</w:t>
            </w:r>
          </w:p>
        </w:tc>
        <w:tc>
          <w:tcPr>
            <w:tcW w:w="3378" w:type="dxa"/>
            <w:vAlign w:val="center"/>
          </w:tcPr>
          <w:p>
            <w:pPr>
              <w:jc w:val="center"/>
              <w:rPr>
                <w:rFonts w:ascii="宋体" w:hAnsi="宋体"/>
                <w:szCs w:val="21"/>
              </w:rPr>
            </w:pPr>
          </w:p>
        </w:tc>
      </w:tr>
    </w:tbl>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YjE2YjA0ZTFiYzJjOGVhMWMxMzNiNmU1OWYxYmUifQ=="/>
  </w:docVars>
  <w:rsids>
    <w:rsidRoot w:val="0043345C"/>
    <w:rsid w:val="000003E9"/>
    <w:rsid w:val="00000480"/>
    <w:rsid w:val="000061A7"/>
    <w:rsid w:val="00040D1A"/>
    <w:rsid w:val="000C0C34"/>
    <w:rsid w:val="000C1379"/>
    <w:rsid w:val="000F02C1"/>
    <w:rsid w:val="00130318"/>
    <w:rsid w:val="00134526"/>
    <w:rsid w:val="00157134"/>
    <w:rsid w:val="001A16A7"/>
    <w:rsid w:val="001F4F56"/>
    <w:rsid w:val="00202BAA"/>
    <w:rsid w:val="00203B08"/>
    <w:rsid w:val="0021217A"/>
    <w:rsid w:val="00214D89"/>
    <w:rsid w:val="002257A7"/>
    <w:rsid w:val="002609E1"/>
    <w:rsid w:val="00266F0D"/>
    <w:rsid w:val="00267B0F"/>
    <w:rsid w:val="002A1461"/>
    <w:rsid w:val="002D26C2"/>
    <w:rsid w:val="002E7399"/>
    <w:rsid w:val="003009FF"/>
    <w:rsid w:val="00303674"/>
    <w:rsid w:val="00307E99"/>
    <w:rsid w:val="00310418"/>
    <w:rsid w:val="00380704"/>
    <w:rsid w:val="00386D51"/>
    <w:rsid w:val="00394E16"/>
    <w:rsid w:val="003A386E"/>
    <w:rsid w:val="003B5678"/>
    <w:rsid w:val="003C2853"/>
    <w:rsid w:val="003C5F8C"/>
    <w:rsid w:val="003F0562"/>
    <w:rsid w:val="003F0D93"/>
    <w:rsid w:val="00432B4C"/>
    <w:rsid w:val="0043345C"/>
    <w:rsid w:val="004601BA"/>
    <w:rsid w:val="004610A4"/>
    <w:rsid w:val="00463887"/>
    <w:rsid w:val="004667F5"/>
    <w:rsid w:val="00490B27"/>
    <w:rsid w:val="004B50C5"/>
    <w:rsid w:val="004B6326"/>
    <w:rsid w:val="00507E44"/>
    <w:rsid w:val="00524BB0"/>
    <w:rsid w:val="005260B4"/>
    <w:rsid w:val="00535B28"/>
    <w:rsid w:val="0054632C"/>
    <w:rsid w:val="00594A8C"/>
    <w:rsid w:val="005B1614"/>
    <w:rsid w:val="005D497F"/>
    <w:rsid w:val="005D4D5D"/>
    <w:rsid w:val="005E29ED"/>
    <w:rsid w:val="005E5D6B"/>
    <w:rsid w:val="00673E77"/>
    <w:rsid w:val="0067720F"/>
    <w:rsid w:val="0069756E"/>
    <w:rsid w:val="006A139C"/>
    <w:rsid w:val="006A2D22"/>
    <w:rsid w:val="006B7078"/>
    <w:rsid w:val="006C46F6"/>
    <w:rsid w:val="006D4BF8"/>
    <w:rsid w:val="006E2D09"/>
    <w:rsid w:val="0072135B"/>
    <w:rsid w:val="0074726E"/>
    <w:rsid w:val="00761FE2"/>
    <w:rsid w:val="007A04AF"/>
    <w:rsid w:val="007E7C8E"/>
    <w:rsid w:val="007F00F2"/>
    <w:rsid w:val="0081487E"/>
    <w:rsid w:val="00821408"/>
    <w:rsid w:val="00826D85"/>
    <w:rsid w:val="00853287"/>
    <w:rsid w:val="0086766C"/>
    <w:rsid w:val="008725FF"/>
    <w:rsid w:val="008B38E4"/>
    <w:rsid w:val="008C777C"/>
    <w:rsid w:val="008F2979"/>
    <w:rsid w:val="00905FE7"/>
    <w:rsid w:val="0091070E"/>
    <w:rsid w:val="009163C7"/>
    <w:rsid w:val="00934AC2"/>
    <w:rsid w:val="00936DC7"/>
    <w:rsid w:val="009413AD"/>
    <w:rsid w:val="009660D2"/>
    <w:rsid w:val="00972402"/>
    <w:rsid w:val="00981197"/>
    <w:rsid w:val="00984C87"/>
    <w:rsid w:val="00992F32"/>
    <w:rsid w:val="0099758D"/>
    <w:rsid w:val="009A3E77"/>
    <w:rsid w:val="009D368A"/>
    <w:rsid w:val="009F57F4"/>
    <w:rsid w:val="00A05724"/>
    <w:rsid w:val="00A253C8"/>
    <w:rsid w:val="00A26A96"/>
    <w:rsid w:val="00A45D62"/>
    <w:rsid w:val="00A54FC9"/>
    <w:rsid w:val="00A81C6A"/>
    <w:rsid w:val="00A84803"/>
    <w:rsid w:val="00A92FE7"/>
    <w:rsid w:val="00AC7006"/>
    <w:rsid w:val="00AD2C2E"/>
    <w:rsid w:val="00AD717B"/>
    <w:rsid w:val="00AE2082"/>
    <w:rsid w:val="00AE587A"/>
    <w:rsid w:val="00AF72C3"/>
    <w:rsid w:val="00B30C70"/>
    <w:rsid w:val="00B31320"/>
    <w:rsid w:val="00B325DE"/>
    <w:rsid w:val="00B40B26"/>
    <w:rsid w:val="00B45BD1"/>
    <w:rsid w:val="00B61DAA"/>
    <w:rsid w:val="00B75CCB"/>
    <w:rsid w:val="00B93E88"/>
    <w:rsid w:val="00B9687D"/>
    <w:rsid w:val="00BC706C"/>
    <w:rsid w:val="00BD22E3"/>
    <w:rsid w:val="00BD797B"/>
    <w:rsid w:val="00BE520B"/>
    <w:rsid w:val="00C145E2"/>
    <w:rsid w:val="00C36829"/>
    <w:rsid w:val="00C40FFF"/>
    <w:rsid w:val="00C42E1A"/>
    <w:rsid w:val="00CB2F61"/>
    <w:rsid w:val="00CE041E"/>
    <w:rsid w:val="00D065FF"/>
    <w:rsid w:val="00D2444B"/>
    <w:rsid w:val="00D27B6D"/>
    <w:rsid w:val="00D61592"/>
    <w:rsid w:val="00D93B6F"/>
    <w:rsid w:val="00DA3481"/>
    <w:rsid w:val="00DD2CB1"/>
    <w:rsid w:val="00DD3004"/>
    <w:rsid w:val="00DD41CC"/>
    <w:rsid w:val="00DE34A9"/>
    <w:rsid w:val="00DF1B18"/>
    <w:rsid w:val="00DF5B1E"/>
    <w:rsid w:val="00DF605F"/>
    <w:rsid w:val="00E03A36"/>
    <w:rsid w:val="00E472C4"/>
    <w:rsid w:val="00E622D6"/>
    <w:rsid w:val="00E67113"/>
    <w:rsid w:val="00E76A7C"/>
    <w:rsid w:val="00E94122"/>
    <w:rsid w:val="00E976D2"/>
    <w:rsid w:val="00EB03BC"/>
    <w:rsid w:val="00EB32AB"/>
    <w:rsid w:val="00EC1C70"/>
    <w:rsid w:val="00ED72F0"/>
    <w:rsid w:val="00EE46A6"/>
    <w:rsid w:val="00F3586E"/>
    <w:rsid w:val="00F62EB9"/>
    <w:rsid w:val="00F678B2"/>
    <w:rsid w:val="00F92C63"/>
    <w:rsid w:val="00FD5725"/>
    <w:rsid w:val="0AEC5E0D"/>
    <w:rsid w:val="182F467F"/>
    <w:rsid w:val="2D3F131C"/>
    <w:rsid w:val="32D46AF5"/>
    <w:rsid w:val="3E9D4961"/>
    <w:rsid w:val="46736378"/>
    <w:rsid w:val="4A662430"/>
    <w:rsid w:val="53892AA8"/>
    <w:rsid w:val="544341BD"/>
    <w:rsid w:val="5D140FE5"/>
    <w:rsid w:val="6CEF2EAF"/>
    <w:rsid w:val="7F091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p0"/>
    <w:basedOn w:val="1"/>
    <w:qFormat/>
    <w:uiPriority w:val="0"/>
    <w:pPr>
      <w:widowControl/>
    </w:pPr>
    <w:rPr>
      <w:kern w:val="0"/>
      <w:sz w:val="32"/>
      <w:szCs w:val="32"/>
    </w:rPr>
  </w:style>
  <w:style w:type="paragraph" w:styleId="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2726</Words>
  <Characters>2879</Characters>
  <Lines>21</Lines>
  <Paragraphs>6</Paragraphs>
  <TotalTime>74</TotalTime>
  <ScaleCrop>false</ScaleCrop>
  <LinksUpToDate>false</LinksUpToDate>
  <CharactersWithSpaces>2879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2023-09-08T00:18:00Z</dcterms:created>
  <dc:creator>Administrator</dc:creator>
  <cp:lastModifiedBy>胡小晔</cp:lastModifiedBy>
  <cp:lastPrinted>2023-09-08T01:02:00Z</cp:lastPrinted>
  <dcterms:modified xsi:type="dcterms:W3CDTF">2023-09-11T03:18:30Z</dcterms:modified>
  <cp:revision>642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3BDD5CD73DF94ED19DE2445B28E30488_13</vt:lpwstr>
  </property>
</Properties>
</file>