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1AFE" w:rsidRDefault="00F8785F">
      <w:pPr>
        <w:spacing w:line="700" w:lineRule="exact"/>
        <w:jc w:val="center"/>
        <w:rPr>
          <w:rFonts w:ascii="方正小标宋简体" w:eastAsia="方正小标宋简体" w:hAnsi="Calibri" w:cs="Times New Roman"/>
          <w:sz w:val="44"/>
          <w:szCs w:val="44"/>
        </w:rPr>
      </w:pPr>
      <w:r>
        <w:rPr>
          <w:rFonts w:ascii="方正小标宋简体" w:eastAsia="方正小标宋简体" w:hAnsi="Calibri" w:cs="Times New Roman" w:hint="eastAsia"/>
          <w:sz w:val="44"/>
          <w:szCs w:val="44"/>
        </w:rPr>
        <w:t>锂电池智能制造工技能竞赛技术文件</w:t>
      </w:r>
    </w:p>
    <w:p w:rsidR="00AC1AFE" w:rsidRDefault="00000000">
      <w:pPr>
        <w:tabs>
          <w:tab w:val="left" w:pos="3213"/>
          <w:tab w:val="left" w:pos="3500"/>
        </w:tabs>
        <w:adjustRightInd w:val="0"/>
        <w:snapToGrid w:val="0"/>
        <w:spacing w:line="560" w:lineRule="exact"/>
        <w:ind w:firstLineChars="200" w:firstLine="640"/>
        <w:rPr>
          <w:rFonts w:ascii="黑体" w:eastAsia="黑体" w:hAnsi="黑体" w:cs="Times New Roman"/>
          <w:kern w:val="0"/>
          <w:sz w:val="32"/>
          <w:szCs w:val="32"/>
        </w:rPr>
      </w:pPr>
      <w:r>
        <w:rPr>
          <w:rFonts w:ascii="黑体" w:eastAsia="黑体" w:hAnsi="黑体" w:cs="Times New Roman" w:hint="eastAsia"/>
          <w:kern w:val="0"/>
          <w:sz w:val="32"/>
          <w:szCs w:val="32"/>
        </w:rPr>
        <w:t>一、竞赛人员</w:t>
      </w:r>
    </w:p>
    <w:p w:rsidR="00AC1AFE"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参赛选手应为工业制造类企业职工。本次比赛为</w:t>
      </w:r>
      <w:r w:rsidR="00F8785F">
        <w:rPr>
          <w:rFonts w:ascii="仿宋_GB2312" w:eastAsia="仿宋_GB2312" w:hAnsi="仿宋_GB2312" w:cs="仿宋_GB2312" w:hint="eastAsia"/>
          <w:sz w:val="32"/>
          <w:szCs w:val="32"/>
        </w:rPr>
        <w:t>单人</w:t>
      </w:r>
      <w:r>
        <w:rPr>
          <w:rFonts w:ascii="仿宋_GB2312" w:eastAsia="仿宋_GB2312" w:hAnsi="仿宋_GB2312" w:cs="仿宋_GB2312" w:hint="eastAsia"/>
          <w:sz w:val="32"/>
          <w:szCs w:val="32"/>
        </w:rPr>
        <w:t>赛</w:t>
      </w:r>
      <w:r w:rsidR="00F8785F">
        <w:rPr>
          <w:rFonts w:ascii="仿宋_GB2312" w:eastAsia="仿宋_GB2312" w:hAnsi="仿宋_GB2312" w:cs="仿宋_GB2312" w:hint="eastAsia"/>
          <w:sz w:val="32"/>
          <w:szCs w:val="32"/>
        </w:rPr>
        <w:t>。</w:t>
      </w:r>
    </w:p>
    <w:p w:rsidR="00AC1AFE"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赛项重点考核企业</w:t>
      </w:r>
      <w:r w:rsidR="00F8785F">
        <w:rPr>
          <w:rFonts w:ascii="仿宋_GB2312" w:eastAsia="仿宋_GB2312" w:hAnsi="仿宋_GB2312" w:cs="仿宋_GB2312" w:hint="eastAsia"/>
          <w:sz w:val="32"/>
          <w:szCs w:val="32"/>
        </w:rPr>
        <w:t>工程</w:t>
      </w:r>
      <w:r>
        <w:rPr>
          <w:rFonts w:ascii="仿宋_GB2312" w:eastAsia="仿宋_GB2312" w:hAnsi="仿宋_GB2312" w:cs="仿宋_GB2312" w:hint="eastAsia"/>
          <w:sz w:val="32"/>
          <w:szCs w:val="32"/>
        </w:rPr>
        <w:t>技术人员数字化</w:t>
      </w:r>
      <w:r w:rsidR="00F8785F">
        <w:rPr>
          <w:rFonts w:ascii="仿宋_GB2312" w:eastAsia="仿宋_GB2312" w:hAnsi="仿宋_GB2312" w:cs="仿宋_GB2312" w:hint="eastAsia"/>
          <w:sz w:val="32"/>
          <w:szCs w:val="32"/>
        </w:rPr>
        <w:t>编程</w:t>
      </w:r>
      <w:r>
        <w:rPr>
          <w:rFonts w:ascii="仿宋_GB2312" w:eastAsia="仿宋_GB2312" w:hAnsi="仿宋_GB2312" w:cs="仿宋_GB2312" w:hint="eastAsia"/>
          <w:sz w:val="32"/>
          <w:szCs w:val="32"/>
        </w:rPr>
        <w:t>能力、创新能力、实际动手能力</w:t>
      </w:r>
      <w:r w:rsidR="00F8785F">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个方面，提升人才培养规格和质量，提倡和发扬“工匠精神”，以适应常州</w:t>
      </w:r>
      <w:r w:rsidR="00F8785F">
        <w:rPr>
          <w:rFonts w:ascii="仿宋_GB2312" w:eastAsia="仿宋_GB2312" w:hAnsi="仿宋_GB2312" w:cs="仿宋_GB2312" w:hint="eastAsia"/>
          <w:sz w:val="32"/>
          <w:szCs w:val="32"/>
        </w:rPr>
        <w:t>新能源</w:t>
      </w:r>
      <w:r>
        <w:rPr>
          <w:rFonts w:ascii="仿宋_GB2312" w:eastAsia="仿宋_GB2312" w:hAnsi="仿宋_GB2312" w:cs="仿宋_GB2312" w:hint="eastAsia"/>
          <w:sz w:val="32"/>
          <w:szCs w:val="32"/>
        </w:rPr>
        <w:t>制造业快速发展对技能人才的需求。</w:t>
      </w:r>
    </w:p>
    <w:p w:rsidR="00AC1AFE" w:rsidRDefault="00000000">
      <w:pPr>
        <w:tabs>
          <w:tab w:val="left" w:pos="3213"/>
          <w:tab w:val="left" w:pos="3500"/>
        </w:tabs>
        <w:adjustRightInd w:val="0"/>
        <w:snapToGrid w:val="0"/>
        <w:spacing w:line="560" w:lineRule="exact"/>
        <w:ind w:firstLineChars="200" w:firstLine="640"/>
        <w:rPr>
          <w:rFonts w:ascii="黑体" w:eastAsia="黑体" w:hAnsi="黑体" w:cs="Times New Roman"/>
          <w:kern w:val="0"/>
          <w:sz w:val="32"/>
          <w:szCs w:val="32"/>
        </w:rPr>
      </w:pPr>
      <w:r>
        <w:rPr>
          <w:rFonts w:ascii="黑体" w:eastAsia="黑体" w:hAnsi="黑体" w:cs="Times New Roman" w:hint="eastAsia"/>
          <w:kern w:val="0"/>
          <w:sz w:val="32"/>
          <w:szCs w:val="32"/>
        </w:rPr>
        <w:t>二、竞赛内容</w:t>
      </w:r>
    </w:p>
    <w:p w:rsidR="00AC1AFE"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参赛选手</w:t>
      </w:r>
      <w:r w:rsidR="00F8785F">
        <w:rPr>
          <w:rFonts w:ascii="仿宋_GB2312" w:eastAsia="仿宋_GB2312" w:hAnsi="仿宋_GB2312" w:cs="仿宋_GB2312" w:hint="eastAsia"/>
          <w:sz w:val="32"/>
          <w:szCs w:val="32"/>
        </w:rPr>
        <w:t>根据</w:t>
      </w:r>
      <w:r>
        <w:rPr>
          <w:rFonts w:ascii="仿宋_GB2312" w:eastAsia="仿宋_GB2312" w:hAnsi="仿宋_GB2312" w:cs="仿宋_GB2312" w:hint="eastAsia"/>
          <w:sz w:val="32"/>
          <w:szCs w:val="32"/>
        </w:rPr>
        <w:t>真实</w:t>
      </w:r>
      <w:r w:rsidR="00F8785F">
        <w:rPr>
          <w:rFonts w:ascii="仿宋_GB2312" w:eastAsia="仿宋_GB2312" w:hAnsi="仿宋_GB2312" w:cs="仿宋_GB2312" w:hint="eastAsia"/>
          <w:sz w:val="32"/>
          <w:szCs w:val="32"/>
        </w:rPr>
        <w:t>的锂电池相关零件</w:t>
      </w:r>
      <w:r>
        <w:rPr>
          <w:rFonts w:ascii="仿宋_GB2312" w:eastAsia="仿宋_GB2312" w:hAnsi="仿宋_GB2312" w:cs="仿宋_GB2312" w:hint="eastAsia"/>
          <w:sz w:val="32"/>
          <w:szCs w:val="32"/>
        </w:rPr>
        <w:t>三维模型数据</w:t>
      </w:r>
      <w:r w:rsidR="00F8785F">
        <w:rPr>
          <w:rFonts w:ascii="仿宋_GB2312" w:eastAsia="仿宋_GB2312" w:hAnsi="仿宋_GB2312" w:cs="仿宋_GB2312" w:hint="eastAsia"/>
          <w:sz w:val="32"/>
          <w:szCs w:val="32"/>
        </w:rPr>
        <w:t>和二维零件图纸</w:t>
      </w:r>
      <w:r>
        <w:rPr>
          <w:rFonts w:ascii="仿宋_GB2312" w:eastAsia="仿宋_GB2312" w:hAnsi="仿宋_GB2312" w:cs="仿宋_GB2312" w:hint="eastAsia"/>
          <w:sz w:val="32"/>
          <w:szCs w:val="32"/>
        </w:rPr>
        <w:t>，通过数字化设计与制造技术，采用数控加工中心将“创新产品”加工出来，实现</w:t>
      </w:r>
      <w:r w:rsidR="00F8785F">
        <w:rPr>
          <w:rFonts w:ascii="仿宋_GB2312" w:eastAsia="仿宋_GB2312" w:hAnsi="仿宋_GB2312" w:cs="仿宋_GB2312" w:hint="eastAsia"/>
          <w:sz w:val="32"/>
          <w:szCs w:val="32"/>
        </w:rPr>
        <w:t>数字化加工</w:t>
      </w:r>
      <w:r>
        <w:rPr>
          <w:rFonts w:ascii="仿宋_GB2312" w:eastAsia="仿宋_GB2312" w:hAnsi="仿宋_GB2312" w:cs="仿宋_GB2312" w:hint="eastAsia"/>
          <w:sz w:val="32"/>
          <w:szCs w:val="32"/>
        </w:rPr>
        <w:t>过程。</w:t>
      </w:r>
    </w:p>
    <w:p w:rsidR="00AC1AFE" w:rsidRDefault="00F8785F">
      <w:pPr>
        <w:pStyle w:val="a0"/>
        <w:ind w:firstLine="150"/>
      </w:pPr>
      <w:r>
        <w:rPr>
          <w:noProof/>
          <w:color w:val="FF0000"/>
          <w:sz w:val="15"/>
          <w:szCs w:val="15"/>
        </w:rPr>
        <mc:AlternateContent>
          <mc:Choice Requires="wps">
            <w:drawing>
              <wp:anchor distT="0" distB="0" distL="114300" distR="114300" simplePos="0" relativeHeight="251660288" behindDoc="0" locked="0" layoutInCell="1" allowOverlap="1">
                <wp:simplePos x="0" y="0"/>
                <wp:positionH relativeFrom="column">
                  <wp:posOffset>156210</wp:posOffset>
                </wp:positionH>
                <wp:positionV relativeFrom="paragraph">
                  <wp:posOffset>85090</wp:posOffset>
                </wp:positionV>
                <wp:extent cx="1598295" cy="567055"/>
                <wp:effectExtent l="0" t="0" r="20955" b="23495"/>
                <wp:wrapNone/>
                <wp:docPr id="22" name="流程图: 可选过程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567055"/>
                        </a:xfrm>
                        <a:prstGeom prst="flowChartAlternateProcess">
                          <a:avLst/>
                        </a:prstGeom>
                        <a:solidFill>
                          <a:srgbClr val="FFFFFF"/>
                        </a:solidFill>
                        <a:ln w="9525">
                          <a:solidFill>
                            <a:srgbClr val="000000"/>
                          </a:solidFill>
                          <a:miter lim="800000"/>
                        </a:ln>
                      </wps:spPr>
                      <wps:txbx>
                        <w:txbxContent>
                          <w:p w:rsidR="00AC1AFE" w:rsidRDefault="00000000">
                            <w:pPr>
                              <w:jc w:val="center"/>
                              <w:rPr>
                                <w:sz w:val="15"/>
                                <w:szCs w:val="15"/>
                              </w:rPr>
                            </w:pPr>
                            <w:r>
                              <w:rPr>
                                <w:rFonts w:hint="eastAsia"/>
                                <w:sz w:val="15"/>
                                <w:szCs w:val="15"/>
                              </w:rPr>
                              <w:t>赛场提供</w:t>
                            </w:r>
                            <w:r w:rsidR="00F8785F">
                              <w:rPr>
                                <w:rFonts w:hint="eastAsia"/>
                                <w:sz w:val="15"/>
                                <w:szCs w:val="15"/>
                              </w:rPr>
                              <w:t>锂电池相关零件的三维模型和二维图纸</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22" o:spid="_x0000_s1026" type="#_x0000_t176" style="position:absolute;left:0;text-align:left;margin-left:12.3pt;margin-top:6.7pt;width:125.85pt;height:44.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">
                <v:textbox>
                  <w:txbxContent>
                    <w:p w:rsidR="00AC1AFE" w:rsidRDefault="00000000">
                      <w:pPr>
                        <w:jc w:val="center"/>
                        <w:rPr>
                          <w:sz w:val="15"/>
                          <w:szCs w:val="15"/>
                        </w:rPr>
                      </w:pPr>
                      <w:r>
                        <w:rPr>
                          <w:rFonts w:hint="eastAsia"/>
                          <w:sz w:val="15"/>
                          <w:szCs w:val="15"/>
                        </w:rPr>
                        <w:t>赛场提供</w:t>
                      </w:r>
                      <w:r w:rsidR="00F8785F">
                        <w:rPr>
                          <w:rFonts w:hint="eastAsia"/>
                          <w:sz w:val="15"/>
                          <w:szCs w:val="15"/>
                        </w:rPr>
                        <w:t>锂电池相关零件的三维模型和二维图纸</w:t>
                      </w:r>
                    </w:p>
                  </w:txbxContent>
                </v:textbox>
              </v:shape>
            </w:pict>
          </mc:Fallback>
        </mc:AlternateContent>
      </w:r>
      <w:r>
        <w:rPr>
          <w:noProof/>
          <w:color w:val="FF0000"/>
          <w:sz w:val="15"/>
          <w:szCs w:val="15"/>
        </w:rPr>
        <mc:AlternateContent>
          <mc:Choice Requires="wps">
            <w:drawing>
              <wp:anchor distT="0" distB="0" distL="114300" distR="114300" simplePos="0" relativeHeight="251663360" behindDoc="0" locked="0" layoutInCell="1" allowOverlap="1">
                <wp:simplePos x="0" y="0"/>
                <wp:positionH relativeFrom="column">
                  <wp:posOffset>3194050</wp:posOffset>
                </wp:positionH>
                <wp:positionV relativeFrom="paragraph">
                  <wp:posOffset>305435</wp:posOffset>
                </wp:positionV>
                <wp:extent cx="539750" cy="0"/>
                <wp:effectExtent l="0" t="38100" r="12700" b="38100"/>
                <wp:wrapNone/>
                <wp:docPr id="18" name="直接箭头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51.5pt;margin-top:24.05pt;height:0pt;width:42.5pt;z-index:251663360;mso-width-relative:page;mso-height-relative:page;" filled="f" stroked="t" coordsize="21600,21600" o:gfxdata="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tiNby2AAAAAkBAAAPAAAAAAAAAAEA&#10;IAAAACIAAABkcnMvZG93bnJldi54bWxQSwECFAAUAAAACACHTuJAyE+y5Q8CAADtAwAADgAAAAAA&#10;AAABACAAAAAnAQAAZHJzL2Uyb0RvYy54bWxQSwUGAAAAAAYABgBZAQAAqAUAAAAA&#10;">
                <v:fill on="f" focussize="0,0"/>
                <v:stroke color="#000000" joinstyle="round" endarrow="block"/>
                <v:imagedata o:title=""/>
                <o:lock v:ext="edit" aspectratio="f"/>
              </v:shape>
            </w:pict>
          </mc:Fallback>
        </mc:AlternateContent>
      </w:r>
      <w:r>
        <w:rPr>
          <w:noProof/>
          <w:color w:val="FF0000"/>
          <w:sz w:val="15"/>
          <w:szCs w:val="15"/>
        </w:rPr>
        <mc:AlternateContent>
          <mc:Choice Requires="wps">
            <w:drawing>
              <wp:anchor distT="0" distB="0" distL="114300" distR="114300" simplePos="0" relativeHeight="251661312" behindDoc="0" locked="0" layoutInCell="1" allowOverlap="1">
                <wp:simplePos x="0" y="0"/>
                <wp:positionH relativeFrom="column">
                  <wp:posOffset>1763395</wp:posOffset>
                </wp:positionH>
                <wp:positionV relativeFrom="paragraph">
                  <wp:posOffset>297815</wp:posOffset>
                </wp:positionV>
                <wp:extent cx="504190" cy="0"/>
                <wp:effectExtent l="0" t="38100" r="10160" b="38100"/>
                <wp:wrapNone/>
                <wp:docPr id="21" name="直接箭头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138.85pt;margin-top:23.45pt;height:0pt;width:39.7pt;z-index:251661312;mso-width-relative:page;mso-height-relative:page;" filled="f" stroked="t" coordsize="21600,21600" o:gfxdata="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XiW2toAAAAJAQAADwAAAAAAAAAB&#10;ACAAAAAiAAAAZHJzL2Rvd25yZXYueG1sUEsBAhQAFAAAAAgAh07iQH+yV2EOAgAA7QMAAA4AAAAA&#10;AAAAAQAgAAAAKQEAAGRycy9lMm9Eb2MueG1sUEsFBgAAAAAGAAYAWQEAAKkFAAAAAA==&#10;">
                <v:fill on="f" focussize="0,0"/>
                <v:stroke color="#000000" joinstyle="round" endarrow="block"/>
                <v:imagedata o:title=""/>
                <o:lock v:ext="edit" aspectratio="f"/>
              </v:shape>
            </w:pict>
          </mc:Fallback>
        </mc:AlternateContent>
      </w:r>
      <w:r>
        <w:rPr>
          <w:noProof/>
          <w:color w:val="FF0000"/>
          <w:sz w:val="15"/>
          <w:szCs w:val="15"/>
        </w:rPr>
        <mc:AlternateContent>
          <mc:Choice Requires="wps">
            <w:drawing>
              <wp:anchor distT="0" distB="0" distL="114300" distR="114300" simplePos="0" relativeHeight="251662336" behindDoc="0" locked="0" layoutInCell="1" allowOverlap="1">
                <wp:simplePos x="0" y="0"/>
                <wp:positionH relativeFrom="column">
                  <wp:posOffset>2279650</wp:posOffset>
                </wp:positionH>
                <wp:positionV relativeFrom="paragraph">
                  <wp:posOffset>97790</wp:posOffset>
                </wp:positionV>
                <wp:extent cx="914400" cy="445770"/>
                <wp:effectExtent l="5080" t="4445" r="13970" b="6985"/>
                <wp:wrapNone/>
                <wp:docPr id="20" name="矩形: 圆角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45770"/>
                        </a:xfrm>
                        <a:prstGeom prst="roundRect">
                          <a:avLst>
                            <a:gd name="adj" fmla="val 16667"/>
                          </a:avLst>
                        </a:prstGeom>
                        <a:solidFill>
                          <a:srgbClr val="FFFFFF"/>
                        </a:solidFill>
                        <a:ln w="9525">
                          <a:solidFill>
                            <a:srgbClr val="000000"/>
                          </a:solidFill>
                          <a:round/>
                        </a:ln>
                      </wps:spPr>
                      <wps:txbx>
                        <w:txbxContent>
                          <w:p w:rsidR="00AC1AFE" w:rsidRDefault="00F8785F">
                            <w:pPr>
                              <w:jc w:val="center"/>
                              <w:rPr>
                                <w:sz w:val="15"/>
                                <w:szCs w:val="15"/>
                              </w:rPr>
                            </w:pPr>
                            <w:r>
                              <w:rPr>
                                <w:rFonts w:hint="eastAsia"/>
                                <w:sz w:val="15"/>
                                <w:szCs w:val="15"/>
                              </w:rPr>
                              <w:t>数字化编程</w:t>
                            </w:r>
                          </w:p>
                          <w:p w:rsidR="00AC1AFE" w:rsidRDefault="00AC1AFE">
                            <w:pPr>
                              <w:jc w:val="center"/>
                              <w:rPr>
                                <w:sz w:val="15"/>
                                <w:szCs w:val="15"/>
                              </w:rPr>
                            </w:pPr>
                          </w:p>
                        </w:txbxContent>
                      </wps:txbx>
                      <wps:bodyPr rot="0" vert="horz" wrap="square" lIns="91440" tIns="45720" rIns="91440" bIns="45720" anchor="t" anchorCtr="0" upright="1">
                        <a:noAutofit/>
                      </wps:bodyPr>
                    </wps:wsp>
                  </a:graphicData>
                </a:graphic>
              </wp:anchor>
            </w:drawing>
          </mc:Choice>
          <mc:Fallback>
            <w:pict>
              <v:roundrect id="矩形: 圆角 8" o:spid="_x0000_s1027" style="position:absolute;left:0;text-align:left;margin-left:179.5pt;margin-top:7.7pt;width:1in;height:35.1pt;z-index:2516623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">
                <v:textbox>
                  <w:txbxContent>
                    <w:p w:rsidR="00AC1AFE" w:rsidRDefault="00F8785F">
                      <w:pPr>
                        <w:jc w:val="center"/>
                        <w:rPr>
                          <w:sz w:val="15"/>
                          <w:szCs w:val="15"/>
                        </w:rPr>
                      </w:pPr>
                      <w:r>
                        <w:rPr>
                          <w:rFonts w:hint="eastAsia"/>
                          <w:sz w:val="15"/>
                          <w:szCs w:val="15"/>
                        </w:rPr>
                        <w:t>数字化编程</w:t>
                      </w:r>
                    </w:p>
                    <w:p w:rsidR="00AC1AFE" w:rsidRDefault="00AC1AFE">
                      <w:pPr>
                        <w:jc w:val="center"/>
                        <w:rPr>
                          <w:sz w:val="15"/>
                          <w:szCs w:val="15"/>
                        </w:rPr>
                      </w:pPr>
                    </w:p>
                  </w:txbxContent>
                </v:textbox>
              </v:roundrect>
            </w:pict>
          </mc:Fallback>
        </mc:AlternateContent>
      </w:r>
      <w:r>
        <w:rPr>
          <w:noProof/>
          <w:color w:val="FF0000"/>
          <w:sz w:val="15"/>
          <w:szCs w:val="15"/>
        </w:rPr>
        <mc:AlternateContent>
          <mc:Choice Requires="wps">
            <w:drawing>
              <wp:anchor distT="0" distB="0" distL="114300" distR="114300" simplePos="0" relativeHeight="251664384" behindDoc="0" locked="0" layoutInCell="1" allowOverlap="1">
                <wp:simplePos x="0" y="0"/>
                <wp:positionH relativeFrom="column">
                  <wp:posOffset>3778885</wp:posOffset>
                </wp:positionH>
                <wp:positionV relativeFrom="paragraph">
                  <wp:posOffset>90170</wp:posOffset>
                </wp:positionV>
                <wp:extent cx="1431290" cy="467995"/>
                <wp:effectExtent l="4445" t="4445" r="12065" b="22860"/>
                <wp:wrapNone/>
                <wp:docPr id="19" name="流程图: 可选过程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290" cy="467995"/>
                        </a:xfrm>
                        <a:prstGeom prst="flowChartAlternateProcess">
                          <a:avLst/>
                        </a:prstGeom>
                        <a:solidFill>
                          <a:srgbClr val="FFFFFF"/>
                        </a:solidFill>
                        <a:ln w="9525">
                          <a:solidFill>
                            <a:srgbClr val="000000"/>
                          </a:solidFill>
                          <a:miter lim="800000"/>
                        </a:ln>
                      </wps:spPr>
                      <wps:txbx>
                        <w:txbxContent>
                          <w:p w:rsidR="00AC1AFE" w:rsidRDefault="00F8785F">
                            <w:pPr>
                              <w:ind w:firstLineChars="100" w:firstLine="150"/>
                              <w:rPr>
                                <w:sz w:val="15"/>
                                <w:szCs w:val="15"/>
                              </w:rPr>
                            </w:pPr>
                            <w:r>
                              <w:rPr>
                                <w:rFonts w:hint="eastAsia"/>
                                <w:sz w:val="15"/>
                                <w:szCs w:val="15"/>
                              </w:rPr>
                              <w:t>数控加工零件</w:t>
                            </w:r>
                          </w:p>
                        </w:txbxContent>
                      </wps:txbx>
                      <wps:bodyPr rot="0" vert="horz" wrap="square" lIns="91440" tIns="45720" rIns="91440" bIns="45720" anchor="t" anchorCtr="0" upright="1">
                        <a:noAutofit/>
                      </wps:bodyPr>
                    </wps:wsp>
                  </a:graphicData>
                </a:graphic>
              </wp:anchor>
            </w:drawing>
          </mc:Choice>
          <mc:Fallback>
            <w:pict>
              <v:shape id="流程图: 可选过程 19" o:spid="_x0000_s1028" type="#_x0000_t176" style="position:absolute;left:0;text-align:left;margin-left:297.55pt;margin-top:7.1pt;width:112.7pt;height:36.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">
                <v:textbox>
                  <w:txbxContent>
                    <w:p w:rsidR="00AC1AFE" w:rsidRDefault="00F8785F">
                      <w:pPr>
                        <w:ind w:firstLineChars="100" w:firstLine="150"/>
                        <w:rPr>
                          <w:sz w:val="15"/>
                          <w:szCs w:val="15"/>
                        </w:rPr>
                      </w:pPr>
                      <w:r>
                        <w:rPr>
                          <w:rFonts w:hint="eastAsia"/>
                          <w:sz w:val="15"/>
                          <w:szCs w:val="15"/>
                        </w:rPr>
                        <w:t>数控加工零件</w:t>
                      </w:r>
                    </w:p>
                  </w:txbxContent>
                </v:textbox>
              </v:shape>
            </w:pict>
          </mc:Fallback>
        </mc:AlternateContent>
      </w:r>
    </w:p>
    <w:p w:rsidR="00AC1AFE" w:rsidRDefault="00AC1AFE">
      <w:pPr>
        <w:pStyle w:val="a0"/>
        <w:ind w:left="0" w:firstLineChars="0" w:firstLine="0"/>
      </w:pPr>
    </w:p>
    <w:p w:rsidR="00AC1AFE" w:rsidRDefault="00AC1AFE" w:rsidP="00F8785F">
      <w:pPr>
        <w:pStyle w:val="a0"/>
        <w:ind w:left="0" w:firstLineChars="0" w:firstLine="0"/>
        <w:rPr>
          <w:rFonts w:ascii="仿宋_GB2312" w:eastAsia="仿宋_GB2312" w:hAnsi="仿宋_GB2312" w:cs="仿宋_GB2312"/>
          <w:sz w:val="32"/>
          <w:szCs w:val="32"/>
        </w:rPr>
      </w:pPr>
    </w:p>
    <w:p w:rsidR="00AC1AFE" w:rsidRDefault="00000000">
      <w:pPr>
        <w:jc w:val="center"/>
        <w:rPr>
          <w:rFonts w:ascii="宋体" w:eastAsia="宋体" w:hAnsi="宋体"/>
        </w:rPr>
      </w:pPr>
      <w:r>
        <w:rPr>
          <w:rFonts w:ascii="宋体" w:eastAsia="宋体" w:hAnsi="宋体" w:hint="eastAsia"/>
        </w:rPr>
        <w:t>图1  竞赛内容流程</w:t>
      </w:r>
    </w:p>
    <w:p w:rsidR="00AC1AFE"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本次竞赛主要考核如下核心技能：</w:t>
      </w:r>
    </w:p>
    <w:p w:rsidR="00AC1AFE" w:rsidRDefault="00F8785F">
      <w:pPr>
        <w:ind w:firstLineChars="200" w:firstLine="640"/>
        <w:rPr>
          <w:rFonts w:ascii="仿宋_GB2312" w:eastAsia="仿宋_GB2312" w:hAnsi="仿宋_GB2312" w:cs="仿宋_GB2312"/>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仿宋_GB2312" w:eastAsia="仿宋_GB2312" w:hAnsi="仿宋_GB2312" w:cs="仿宋_GB2312" w:hint="eastAsia"/>
          <w:sz w:val="32"/>
          <w:szCs w:val="32"/>
        </w:rPr>
        <w:t>结合“创新产品”实现过程，考核机械加工工艺、数控加工机床操作、编程能力。</w:t>
      </w:r>
    </w:p>
    <w:p w:rsidR="00AC1AFE" w:rsidRDefault="00F8785F">
      <w:pPr>
        <w:ind w:firstLineChars="200" w:firstLine="640"/>
        <w:rPr>
          <w:rFonts w:ascii="仿宋_GB2312" w:eastAsia="仿宋_GB2312" w:hAnsi="仿宋_GB2312" w:cs="仿宋_GB2312"/>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仿宋_GB2312" w:eastAsia="仿宋_GB2312" w:hAnsi="仿宋_GB2312" w:cs="仿宋_GB2312" w:hint="eastAsia"/>
          <w:sz w:val="32"/>
          <w:szCs w:val="32"/>
        </w:rPr>
        <w:t>结合竞赛过程，考核文明生产、职业素养、规范操作。</w:t>
      </w:r>
    </w:p>
    <w:p w:rsidR="00AC1AFE"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本次竞赛进行操作技能竞赛。竞赛时间为</w:t>
      </w:r>
      <w:r w:rsidR="00F8785F">
        <w:rPr>
          <w:rFonts w:ascii="Times New Roman" w:eastAsia="仿宋_GB2312" w:hAnsi="Times New Roman" w:cs="Times New Roman"/>
          <w:sz w:val="32"/>
          <w:szCs w:val="32"/>
        </w:rPr>
        <w:t>3</w:t>
      </w:r>
      <w:r>
        <w:rPr>
          <w:rFonts w:ascii="仿宋_GB2312" w:eastAsia="仿宋_GB2312" w:hAnsi="仿宋_GB2312" w:cs="仿宋_GB2312" w:hint="eastAsia"/>
          <w:sz w:val="32"/>
          <w:szCs w:val="32"/>
        </w:rPr>
        <w:t>小时。</w:t>
      </w:r>
    </w:p>
    <w:p w:rsidR="00AC1AFE" w:rsidRDefault="00000000">
      <w:pPr>
        <w:adjustRightInd w:val="0"/>
        <w:snapToGrid w:val="0"/>
        <w:spacing w:line="5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数字化制造</w:t>
      </w:r>
    </w:p>
    <w:p w:rsidR="00AC1AFE"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任务</w:t>
      </w:r>
      <w:r w:rsidR="00F8785F">
        <w:rPr>
          <w:rFonts w:ascii="仿宋_GB2312" w:eastAsia="仿宋_GB2312" w:hAnsi="仿宋_GB2312" w:cs="仿宋_GB2312"/>
          <w:sz w:val="32"/>
          <w:szCs w:val="32"/>
        </w:rPr>
        <w:t>1</w:t>
      </w:r>
      <w:r>
        <w:rPr>
          <w:rFonts w:ascii="仿宋_GB2312" w:eastAsia="仿宋_GB2312" w:hAnsi="仿宋_GB2312" w:cs="仿宋_GB2312" w:hint="eastAsia"/>
          <w:sz w:val="32"/>
          <w:szCs w:val="32"/>
        </w:rPr>
        <w:t>：创新产品数控编程与加工</w:t>
      </w:r>
    </w:p>
    <w:p w:rsidR="00AC1AFE"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根据赛场指定的加工中心、刀具、毛坯等加工条件，分析待加工零件的工艺，制定加工工艺过程，编制加工工序卡。利用自动编程软件根据制定的工艺编制数控加工程序。使用提供的机床和编制的数控程序完成零件加工。</w:t>
      </w:r>
    </w:p>
    <w:p w:rsidR="00AC1AFE"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任务</w:t>
      </w:r>
      <w:r w:rsidR="00F8785F">
        <w:rPr>
          <w:rFonts w:ascii="仿宋_GB2312" w:eastAsia="仿宋_GB2312" w:hAnsi="仿宋_GB2312" w:cs="仿宋_GB2312"/>
          <w:sz w:val="32"/>
          <w:szCs w:val="32"/>
        </w:rPr>
        <w:t>2</w:t>
      </w:r>
      <w:r>
        <w:rPr>
          <w:rFonts w:ascii="仿宋_GB2312" w:eastAsia="仿宋_GB2312" w:hAnsi="仿宋_GB2312" w:cs="仿宋_GB2312" w:hint="eastAsia"/>
          <w:sz w:val="32"/>
          <w:szCs w:val="32"/>
        </w:rPr>
        <w:t>：产品</w:t>
      </w:r>
      <w:r w:rsidR="00F8785F">
        <w:rPr>
          <w:rFonts w:ascii="仿宋_GB2312" w:eastAsia="仿宋_GB2312" w:hAnsi="仿宋_GB2312" w:cs="仿宋_GB2312" w:hint="eastAsia"/>
          <w:sz w:val="32"/>
          <w:szCs w:val="32"/>
        </w:rPr>
        <w:t>自我检测</w:t>
      </w:r>
    </w:p>
    <w:p w:rsidR="00AC1AFE" w:rsidRDefault="00F8785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将加工完成的零件，根据图纸要求，完成自我检测报告。</w:t>
      </w:r>
    </w:p>
    <w:p w:rsidR="00AC1AFE" w:rsidRDefault="00000000">
      <w:pPr>
        <w:pStyle w:val="1"/>
        <w:spacing w:before="0" w:after="0" w:line="240" w:lineRule="auto"/>
        <w:ind w:firstLineChars="200" w:firstLine="640"/>
        <w:rPr>
          <w:rFonts w:ascii="黑体" w:eastAsia="黑体" w:hAnsi="黑体" w:cs="黑体"/>
          <w:b w:val="0"/>
          <w:bCs w:val="0"/>
          <w:sz w:val="32"/>
          <w:szCs w:val="32"/>
        </w:rPr>
      </w:pPr>
      <w:r>
        <w:rPr>
          <w:rFonts w:ascii="黑体" w:eastAsia="黑体" w:hAnsi="黑体" w:cs="黑体" w:hint="eastAsia"/>
          <w:b w:val="0"/>
          <w:bCs w:val="0"/>
          <w:sz w:val="32"/>
          <w:szCs w:val="32"/>
        </w:rPr>
        <w:t>三、竞赛环境</w:t>
      </w:r>
    </w:p>
    <w:p w:rsidR="00AC1AFE" w:rsidRDefault="00000000">
      <w:pPr>
        <w:adjustRightInd w:val="0"/>
        <w:snapToGrid w:val="0"/>
        <w:spacing w:line="5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w:t>
      </w:r>
      <w:r w:rsidR="00F8785F">
        <w:rPr>
          <w:rFonts w:ascii="楷体" w:eastAsia="楷体" w:hAnsi="楷体" w:cs="楷体" w:hint="eastAsia"/>
          <w:kern w:val="0"/>
          <w:sz w:val="32"/>
          <w:szCs w:val="32"/>
        </w:rPr>
        <w:t>一</w:t>
      </w:r>
      <w:r>
        <w:rPr>
          <w:rFonts w:ascii="楷体" w:eastAsia="楷体" w:hAnsi="楷体" w:cs="楷体" w:hint="eastAsia"/>
          <w:kern w:val="0"/>
          <w:sz w:val="32"/>
          <w:szCs w:val="32"/>
        </w:rPr>
        <w:t>）竞赛赛场环境</w:t>
      </w:r>
    </w:p>
    <w:p w:rsidR="00AC1AFE" w:rsidRDefault="00000000">
      <w:pPr>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sz w:val="32"/>
          <w:szCs w:val="32"/>
        </w:rPr>
        <w:t>1.</w:t>
      </w:r>
      <w:r>
        <w:rPr>
          <w:rFonts w:ascii="仿宋_GB2312" w:eastAsia="仿宋_GB2312" w:hAnsi="仿宋_GB2312" w:cs="仿宋_GB2312" w:hint="eastAsia"/>
          <w:sz w:val="32"/>
          <w:szCs w:val="32"/>
        </w:rPr>
        <w:t>赛位数原则上不低于</w:t>
      </w:r>
      <w:r w:rsidR="0077604D">
        <w:rPr>
          <w:rFonts w:ascii="Times New Roman" w:eastAsia="仿宋_GB2312" w:hAnsi="Times New Roman" w:cs="Times New Roman"/>
          <w:sz w:val="32"/>
          <w:szCs w:val="32"/>
        </w:rPr>
        <w:t>12</w:t>
      </w:r>
      <w:r>
        <w:rPr>
          <w:rFonts w:ascii="仿宋_GB2312" w:eastAsia="仿宋_GB2312" w:hAnsi="仿宋_GB2312" w:cs="仿宋_GB2312" w:hint="eastAsia"/>
          <w:sz w:val="32"/>
          <w:szCs w:val="32"/>
        </w:rPr>
        <w:t>个（根据实际报名队数确定）。每个赛位内布置：电脑席（含计算机）</w:t>
      </w:r>
      <w:r>
        <w:rPr>
          <w:rFonts w:ascii="Times New Roman" w:eastAsia="仿宋_GB2312" w:hAnsi="Times New Roman" w:cs="Times New Roman" w:hint="eastAsia"/>
          <w:sz w:val="32"/>
          <w:szCs w:val="32"/>
        </w:rPr>
        <w:t>1</w:t>
      </w:r>
      <w:r>
        <w:rPr>
          <w:rFonts w:ascii="仿宋_GB2312" w:eastAsia="仿宋_GB2312" w:hAnsi="仿宋_GB2312" w:cs="仿宋_GB2312" w:hint="eastAsia"/>
          <w:sz w:val="32"/>
          <w:szCs w:val="32"/>
        </w:rPr>
        <w:t>个，配置数控加工中心</w:t>
      </w:r>
      <w:r>
        <w:rPr>
          <w:rFonts w:ascii="Times New Roman" w:eastAsia="仿宋_GB2312" w:hAnsi="Times New Roman" w:cs="Times New Roman" w:hint="eastAsia"/>
          <w:sz w:val="32"/>
          <w:szCs w:val="32"/>
        </w:rPr>
        <w:t>1</w:t>
      </w:r>
      <w:r>
        <w:rPr>
          <w:rFonts w:ascii="仿宋_GB2312" w:eastAsia="仿宋_GB2312" w:hAnsi="仿宋_GB2312" w:cs="仿宋_GB2312" w:hint="eastAsia"/>
          <w:sz w:val="32"/>
          <w:szCs w:val="32"/>
        </w:rPr>
        <w:t>台，预留工具排放空间。赛位间分隔适当，现场保证良好的采光、照明和通风，配有压缩空气气源及气枪；配有设备所需电源。</w:t>
      </w:r>
    </w:p>
    <w:p w:rsidR="00AC1AFE" w:rsidRDefault="00000000">
      <w:pPr>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sz w:val="32"/>
          <w:szCs w:val="32"/>
        </w:rPr>
        <w:t>2.</w:t>
      </w:r>
      <w:r>
        <w:rPr>
          <w:rFonts w:ascii="仿宋_GB2312" w:eastAsia="仿宋_GB2312" w:hAnsi="仿宋_GB2312" w:cs="仿宋_GB2312" w:hint="eastAsia"/>
          <w:sz w:val="32"/>
          <w:szCs w:val="32"/>
        </w:rPr>
        <w:t>赛场设置符合安全规范,设置安全通道，所有人员遵守规定在安全通道内进行活动。</w:t>
      </w:r>
    </w:p>
    <w:p w:rsidR="00AC1AFE" w:rsidRDefault="00000000">
      <w:pPr>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sz w:val="32"/>
          <w:szCs w:val="32"/>
        </w:rPr>
        <w:t>3.</w:t>
      </w:r>
      <w:r>
        <w:rPr>
          <w:rFonts w:ascii="仿宋_GB2312" w:eastAsia="仿宋_GB2312" w:hAnsi="仿宋_GB2312" w:cs="仿宋_GB2312" w:hint="eastAsia"/>
          <w:sz w:val="32"/>
          <w:szCs w:val="32"/>
        </w:rPr>
        <w:t>赛场提供稳定的水、电、气源和供电应急设备，并有设备维修和电力抢险人员待命。</w:t>
      </w:r>
    </w:p>
    <w:p w:rsidR="00AC1AFE" w:rsidRDefault="00000000">
      <w:pPr>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sz w:val="32"/>
          <w:szCs w:val="32"/>
        </w:rPr>
        <w:t>4.</w:t>
      </w:r>
      <w:r>
        <w:rPr>
          <w:rFonts w:ascii="仿宋_GB2312" w:eastAsia="仿宋_GB2312" w:hAnsi="仿宋_GB2312" w:cs="仿宋_GB2312" w:hint="eastAsia"/>
          <w:sz w:val="32"/>
          <w:szCs w:val="32"/>
        </w:rPr>
        <w:t>赛事单元相对独立，确保选手独立开展比赛，不受外界影响；赛区内包括厕所、医疗点、维修服务站、生活补给站、垃圾分类收集点等公共服务区, 为选手和赛场人员提供服务；赛场及公共服务区设置警戒线，确保大赛在相对安全的环境内进行。</w:t>
      </w:r>
    </w:p>
    <w:p w:rsidR="00AC1AFE" w:rsidRDefault="00000000">
      <w:pPr>
        <w:ind w:firstLineChars="200" w:firstLine="640"/>
        <w:rPr>
          <w:rFonts w:ascii="黑体" w:eastAsia="黑体" w:hAnsi="黑体" w:cs="黑体"/>
          <w:sz w:val="32"/>
          <w:szCs w:val="32"/>
        </w:rPr>
      </w:pPr>
      <w:r>
        <w:rPr>
          <w:rFonts w:ascii="黑体" w:eastAsia="黑体" w:hAnsi="黑体" w:cs="黑体" w:hint="eastAsia"/>
          <w:sz w:val="32"/>
          <w:szCs w:val="32"/>
        </w:rPr>
        <w:lastRenderedPageBreak/>
        <w:t>四、竞赛流程</w:t>
      </w:r>
    </w:p>
    <w:p w:rsidR="00AC1AFE" w:rsidRDefault="00000000">
      <w:pPr>
        <w:jc w:val="center"/>
      </w:pPr>
      <w:r>
        <w:rPr>
          <w:noProof/>
        </w:rPr>
        <w:drawing>
          <wp:inline distT="0" distB="0" distL="114300" distR="114300">
            <wp:extent cx="4211320" cy="3235960"/>
            <wp:effectExtent l="0" t="0" r="177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211320" cy="3235960"/>
                    </a:xfrm>
                    <a:prstGeom prst="rect">
                      <a:avLst/>
                    </a:prstGeom>
                    <a:noFill/>
                    <a:ln>
                      <a:noFill/>
                    </a:ln>
                  </pic:spPr>
                </pic:pic>
              </a:graphicData>
            </a:graphic>
          </wp:inline>
        </w:drawing>
      </w:r>
    </w:p>
    <w:p w:rsidR="00AC1AFE" w:rsidRDefault="00000000">
      <w:pPr>
        <w:jc w:val="center"/>
        <w:rPr>
          <w:rFonts w:ascii="宋体" w:eastAsia="宋体" w:hAnsi="宋体"/>
        </w:rPr>
      </w:pPr>
      <w:r>
        <w:rPr>
          <w:rFonts w:ascii="宋体" w:eastAsia="宋体" w:hAnsi="宋体" w:hint="eastAsia"/>
        </w:rPr>
        <w:t>图2</w:t>
      </w:r>
      <w:r>
        <w:rPr>
          <w:rFonts w:ascii="宋体" w:eastAsia="宋体" w:hAnsi="宋体"/>
        </w:rPr>
        <w:t xml:space="preserve"> </w:t>
      </w:r>
      <w:r>
        <w:rPr>
          <w:rFonts w:ascii="宋体" w:eastAsia="宋体" w:hAnsi="宋体" w:hint="eastAsia"/>
        </w:rPr>
        <w:t>竞赛流程图</w:t>
      </w:r>
    </w:p>
    <w:p w:rsidR="00AC1AFE" w:rsidRDefault="00000000">
      <w:pPr>
        <w:pStyle w:val="1"/>
        <w:spacing w:before="0" w:after="0" w:line="240" w:lineRule="auto"/>
        <w:ind w:firstLineChars="200" w:firstLine="640"/>
        <w:rPr>
          <w:rFonts w:ascii="黑体" w:eastAsia="黑体" w:hAnsi="黑体" w:cs="黑体"/>
          <w:b w:val="0"/>
          <w:bCs w:val="0"/>
          <w:sz w:val="32"/>
          <w:szCs w:val="32"/>
        </w:rPr>
      </w:pPr>
      <w:r>
        <w:rPr>
          <w:rFonts w:ascii="黑体" w:eastAsia="黑体" w:hAnsi="黑体" w:cs="黑体" w:hint="eastAsia"/>
          <w:b w:val="0"/>
          <w:bCs w:val="0"/>
          <w:sz w:val="32"/>
          <w:szCs w:val="32"/>
        </w:rPr>
        <w:t>五、成绩评定</w:t>
      </w:r>
    </w:p>
    <w:p w:rsidR="00AC1AFE" w:rsidRDefault="00000000">
      <w:pPr>
        <w:adjustRightInd w:val="0"/>
        <w:snapToGrid w:val="0"/>
        <w:spacing w:line="5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（一）评分指标体系</w:t>
      </w:r>
    </w:p>
    <w:p w:rsidR="00AC1AFE"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1.本赛项评分标准按模块分述如下：</w:t>
      </w:r>
    </w:p>
    <w:tbl>
      <w:tblPr>
        <w:tblW w:w="8203"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1"/>
        <w:gridCol w:w="1308"/>
        <w:gridCol w:w="3225"/>
        <w:gridCol w:w="1169"/>
      </w:tblGrid>
      <w:tr w:rsidR="00AC1AFE">
        <w:trPr>
          <w:tblCellSpacing w:w="0" w:type="dxa"/>
          <w:jc w:val="center"/>
        </w:trPr>
        <w:tc>
          <w:tcPr>
            <w:tcW w:w="2501" w:type="dxa"/>
            <w:tcBorders>
              <w:top w:val="outset" w:sz="6" w:space="0" w:color="auto"/>
              <w:left w:val="outset" w:sz="6" w:space="0" w:color="auto"/>
              <w:bottom w:val="outset" w:sz="6" w:space="0" w:color="auto"/>
              <w:right w:val="outset" w:sz="6" w:space="0" w:color="auto"/>
            </w:tcBorders>
            <w:vAlign w:val="center"/>
          </w:tcPr>
          <w:p w:rsidR="00AC1AFE" w:rsidRDefault="00000000">
            <w:pPr>
              <w:jc w:val="center"/>
              <w:rPr>
                <w:rFonts w:ascii="宋体" w:eastAsia="宋体" w:hAnsi="宋体"/>
                <w:b/>
                <w:bCs/>
              </w:rPr>
            </w:pPr>
            <w:r>
              <w:rPr>
                <w:rFonts w:ascii="宋体" w:eastAsia="宋体" w:hAnsi="宋体" w:hint="eastAsia"/>
                <w:b/>
                <w:bCs/>
              </w:rPr>
              <w:t>比赛内容</w:t>
            </w:r>
          </w:p>
        </w:tc>
        <w:tc>
          <w:tcPr>
            <w:tcW w:w="1308" w:type="dxa"/>
            <w:tcBorders>
              <w:top w:val="outset" w:sz="6" w:space="0" w:color="auto"/>
              <w:left w:val="outset" w:sz="6" w:space="0" w:color="auto"/>
              <w:bottom w:val="outset" w:sz="6" w:space="0" w:color="auto"/>
              <w:right w:val="outset" w:sz="6" w:space="0" w:color="auto"/>
            </w:tcBorders>
          </w:tcPr>
          <w:p w:rsidR="00AC1AFE" w:rsidRDefault="00000000">
            <w:pPr>
              <w:jc w:val="center"/>
              <w:rPr>
                <w:rFonts w:ascii="宋体" w:eastAsia="宋体" w:hAnsi="宋体"/>
                <w:b/>
                <w:bCs/>
              </w:rPr>
            </w:pPr>
            <w:r>
              <w:rPr>
                <w:rFonts w:ascii="宋体" w:eastAsia="宋体" w:hAnsi="宋体" w:hint="eastAsia"/>
                <w:b/>
                <w:bCs/>
              </w:rPr>
              <w:t>模块</w:t>
            </w:r>
          </w:p>
        </w:tc>
        <w:tc>
          <w:tcPr>
            <w:tcW w:w="3225" w:type="dxa"/>
            <w:tcBorders>
              <w:top w:val="outset" w:sz="6" w:space="0" w:color="auto"/>
              <w:left w:val="outset" w:sz="6" w:space="0" w:color="auto"/>
              <w:bottom w:val="outset" w:sz="6" w:space="0" w:color="auto"/>
              <w:right w:val="outset" w:sz="6" w:space="0" w:color="auto"/>
            </w:tcBorders>
            <w:vAlign w:val="center"/>
          </w:tcPr>
          <w:p w:rsidR="00AC1AFE" w:rsidRDefault="00000000">
            <w:pPr>
              <w:jc w:val="center"/>
              <w:rPr>
                <w:rFonts w:ascii="宋体" w:eastAsia="宋体" w:hAnsi="宋体"/>
                <w:b/>
                <w:bCs/>
              </w:rPr>
            </w:pPr>
            <w:r>
              <w:rPr>
                <w:rFonts w:ascii="宋体" w:eastAsia="宋体" w:hAnsi="宋体" w:hint="eastAsia"/>
                <w:b/>
                <w:bCs/>
              </w:rPr>
              <w:t>考核指标</w:t>
            </w:r>
          </w:p>
        </w:tc>
        <w:tc>
          <w:tcPr>
            <w:tcW w:w="1169" w:type="dxa"/>
            <w:tcBorders>
              <w:top w:val="outset" w:sz="6" w:space="0" w:color="auto"/>
              <w:left w:val="outset" w:sz="6" w:space="0" w:color="auto"/>
              <w:bottom w:val="outset" w:sz="6" w:space="0" w:color="auto"/>
              <w:right w:val="outset" w:sz="6" w:space="0" w:color="auto"/>
            </w:tcBorders>
            <w:vAlign w:val="center"/>
          </w:tcPr>
          <w:p w:rsidR="00AC1AFE" w:rsidRDefault="00000000">
            <w:pPr>
              <w:ind w:firstLineChars="200" w:firstLine="422"/>
              <w:rPr>
                <w:rFonts w:ascii="宋体" w:eastAsia="宋体" w:hAnsi="宋体"/>
                <w:b/>
                <w:bCs/>
              </w:rPr>
            </w:pPr>
            <w:r>
              <w:rPr>
                <w:rFonts w:ascii="宋体" w:eastAsia="宋体" w:hAnsi="宋体" w:hint="eastAsia"/>
                <w:b/>
                <w:bCs/>
              </w:rPr>
              <w:t>比例</w:t>
            </w:r>
          </w:p>
        </w:tc>
      </w:tr>
      <w:tr w:rsidR="003028A2" w:rsidTr="00A5296C">
        <w:trPr>
          <w:trHeight w:val="669"/>
          <w:tblCellSpacing w:w="0" w:type="dxa"/>
          <w:jc w:val="center"/>
        </w:trPr>
        <w:tc>
          <w:tcPr>
            <w:tcW w:w="2501" w:type="dxa"/>
            <w:vMerge w:val="restart"/>
            <w:tcBorders>
              <w:top w:val="outset" w:sz="6" w:space="0" w:color="auto"/>
              <w:left w:val="outset" w:sz="6" w:space="0" w:color="auto"/>
              <w:right w:val="outset" w:sz="6" w:space="0" w:color="auto"/>
            </w:tcBorders>
            <w:vAlign w:val="center"/>
          </w:tcPr>
          <w:p w:rsidR="003028A2" w:rsidRDefault="003028A2">
            <w:pPr>
              <w:ind w:firstLineChars="200" w:firstLine="420"/>
              <w:rPr>
                <w:rFonts w:ascii="宋体" w:eastAsia="宋体" w:hAnsi="宋体"/>
              </w:rPr>
            </w:pPr>
            <w:r>
              <w:rPr>
                <w:rFonts w:ascii="宋体" w:eastAsia="宋体" w:hAnsi="宋体" w:hint="eastAsia"/>
              </w:rPr>
              <w:t>数字化制造</w:t>
            </w:r>
          </w:p>
        </w:tc>
        <w:tc>
          <w:tcPr>
            <w:tcW w:w="1308" w:type="dxa"/>
            <w:tcBorders>
              <w:top w:val="outset" w:sz="6" w:space="0" w:color="auto"/>
              <w:left w:val="outset" w:sz="6" w:space="0" w:color="auto"/>
              <w:right w:val="outset" w:sz="6" w:space="0" w:color="auto"/>
            </w:tcBorders>
            <w:vAlign w:val="center"/>
          </w:tcPr>
          <w:p w:rsidR="003028A2" w:rsidRDefault="003028A2">
            <w:pPr>
              <w:ind w:firstLineChars="200" w:firstLine="420"/>
              <w:jc w:val="left"/>
              <w:rPr>
                <w:rFonts w:ascii="宋体" w:eastAsia="宋体" w:hAnsi="宋体"/>
              </w:rPr>
            </w:pPr>
            <w:r>
              <w:rPr>
                <w:rFonts w:ascii="宋体" w:eastAsia="宋体" w:hAnsi="宋体" w:hint="eastAsia"/>
              </w:rPr>
              <w:t>模块</w:t>
            </w:r>
            <w:r>
              <w:rPr>
                <w:rFonts w:ascii="宋体" w:eastAsia="宋体" w:hAnsi="宋体"/>
              </w:rPr>
              <w:t>1</w:t>
            </w:r>
          </w:p>
        </w:tc>
        <w:tc>
          <w:tcPr>
            <w:tcW w:w="3225" w:type="dxa"/>
            <w:tcBorders>
              <w:top w:val="outset" w:sz="6" w:space="0" w:color="auto"/>
              <w:left w:val="outset" w:sz="6" w:space="0" w:color="auto"/>
              <w:right w:val="outset" w:sz="6" w:space="0" w:color="auto"/>
            </w:tcBorders>
            <w:vAlign w:val="center"/>
          </w:tcPr>
          <w:p w:rsidR="003028A2" w:rsidRDefault="003028A2" w:rsidP="00D507ED">
            <w:pPr>
              <w:ind w:firstLineChars="200" w:firstLine="420"/>
              <w:rPr>
                <w:rFonts w:ascii="宋体" w:eastAsia="宋体" w:hAnsi="宋体"/>
              </w:rPr>
            </w:pPr>
            <w:r>
              <w:rPr>
                <w:rFonts w:ascii="宋体" w:eastAsia="宋体" w:hAnsi="宋体" w:hint="eastAsia"/>
              </w:rPr>
              <w:t>数控编程</w:t>
            </w:r>
          </w:p>
        </w:tc>
        <w:tc>
          <w:tcPr>
            <w:tcW w:w="1169" w:type="dxa"/>
            <w:tcBorders>
              <w:top w:val="outset" w:sz="6" w:space="0" w:color="auto"/>
              <w:left w:val="outset" w:sz="6" w:space="0" w:color="auto"/>
              <w:right w:val="outset" w:sz="6" w:space="0" w:color="auto"/>
            </w:tcBorders>
            <w:vAlign w:val="center"/>
          </w:tcPr>
          <w:p w:rsidR="003028A2" w:rsidRDefault="003028A2" w:rsidP="00D072B0">
            <w:pPr>
              <w:ind w:firstLineChars="200" w:firstLine="420"/>
              <w:rPr>
                <w:rFonts w:ascii="宋体" w:eastAsia="宋体" w:hAnsi="宋体"/>
              </w:rPr>
            </w:pPr>
            <w:r>
              <w:rPr>
                <w:rFonts w:ascii="宋体" w:eastAsia="宋体" w:hAnsi="宋体"/>
              </w:rPr>
              <w:t>5</w:t>
            </w:r>
            <w:r>
              <w:rPr>
                <w:rFonts w:ascii="宋体" w:eastAsia="宋体" w:hAnsi="宋体" w:hint="eastAsia"/>
              </w:rPr>
              <w:t>%</w:t>
            </w:r>
          </w:p>
        </w:tc>
      </w:tr>
      <w:tr w:rsidR="003028A2" w:rsidTr="00A5296C">
        <w:trPr>
          <w:tblCellSpacing w:w="0" w:type="dxa"/>
          <w:jc w:val="center"/>
        </w:trPr>
        <w:tc>
          <w:tcPr>
            <w:tcW w:w="2501" w:type="dxa"/>
            <w:vMerge/>
            <w:tcBorders>
              <w:left w:val="outset" w:sz="6" w:space="0" w:color="auto"/>
              <w:right w:val="outset" w:sz="6" w:space="0" w:color="auto"/>
            </w:tcBorders>
            <w:vAlign w:val="center"/>
          </w:tcPr>
          <w:p w:rsidR="003028A2" w:rsidRDefault="003028A2">
            <w:pPr>
              <w:ind w:firstLineChars="200" w:firstLine="420"/>
              <w:rPr>
                <w:rFonts w:ascii="宋体" w:eastAsia="宋体" w:hAnsi="宋体"/>
              </w:rPr>
            </w:pPr>
          </w:p>
        </w:tc>
        <w:tc>
          <w:tcPr>
            <w:tcW w:w="1308" w:type="dxa"/>
            <w:tcBorders>
              <w:top w:val="outset" w:sz="6" w:space="0" w:color="auto"/>
              <w:left w:val="outset" w:sz="6" w:space="0" w:color="auto"/>
              <w:bottom w:val="outset" w:sz="6" w:space="0" w:color="auto"/>
              <w:right w:val="outset" w:sz="6" w:space="0" w:color="auto"/>
            </w:tcBorders>
            <w:vAlign w:val="center"/>
          </w:tcPr>
          <w:p w:rsidR="003028A2" w:rsidRDefault="003028A2">
            <w:pPr>
              <w:ind w:firstLineChars="200" w:firstLine="420"/>
              <w:jc w:val="left"/>
              <w:rPr>
                <w:rFonts w:ascii="宋体" w:eastAsia="宋体" w:hAnsi="宋体"/>
              </w:rPr>
            </w:pPr>
            <w:r>
              <w:rPr>
                <w:rFonts w:ascii="宋体" w:eastAsia="宋体" w:hAnsi="宋体" w:hint="eastAsia"/>
              </w:rPr>
              <w:t>模块</w:t>
            </w:r>
            <w:r>
              <w:rPr>
                <w:rFonts w:ascii="宋体" w:eastAsia="宋体" w:hAnsi="宋体"/>
              </w:rPr>
              <w:t>2</w:t>
            </w:r>
          </w:p>
        </w:tc>
        <w:tc>
          <w:tcPr>
            <w:tcW w:w="3225" w:type="dxa"/>
            <w:tcBorders>
              <w:top w:val="outset" w:sz="6" w:space="0" w:color="auto"/>
              <w:left w:val="outset" w:sz="6" w:space="0" w:color="auto"/>
              <w:bottom w:val="outset" w:sz="6" w:space="0" w:color="auto"/>
              <w:right w:val="outset" w:sz="6" w:space="0" w:color="auto"/>
            </w:tcBorders>
            <w:vAlign w:val="center"/>
          </w:tcPr>
          <w:p w:rsidR="003028A2" w:rsidRDefault="003028A2">
            <w:pPr>
              <w:ind w:firstLineChars="200" w:firstLine="420"/>
              <w:rPr>
                <w:rFonts w:ascii="宋体" w:eastAsia="宋体" w:hAnsi="宋体"/>
              </w:rPr>
            </w:pPr>
            <w:r>
              <w:rPr>
                <w:rFonts w:ascii="宋体" w:eastAsia="宋体" w:hAnsi="宋体" w:hint="eastAsia"/>
              </w:rPr>
              <w:t>数控加工</w:t>
            </w:r>
          </w:p>
        </w:tc>
        <w:tc>
          <w:tcPr>
            <w:tcW w:w="1169" w:type="dxa"/>
            <w:tcBorders>
              <w:top w:val="outset" w:sz="6" w:space="0" w:color="auto"/>
              <w:left w:val="outset" w:sz="6" w:space="0" w:color="auto"/>
              <w:bottom w:val="outset" w:sz="6" w:space="0" w:color="auto"/>
              <w:right w:val="outset" w:sz="6" w:space="0" w:color="auto"/>
            </w:tcBorders>
            <w:vAlign w:val="center"/>
          </w:tcPr>
          <w:p w:rsidR="003028A2" w:rsidRDefault="003028A2">
            <w:pPr>
              <w:ind w:firstLineChars="200" w:firstLine="420"/>
              <w:rPr>
                <w:rFonts w:ascii="宋体" w:eastAsia="宋体" w:hAnsi="宋体"/>
              </w:rPr>
            </w:pPr>
            <w:r>
              <w:rPr>
                <w:rFonts w:ascii="宋体" w:eastAsia="宋体" w:hAnsi="宋体"/>
              </w:rPr>
              <w:t>80</w:t>
            </w:r>
            <w:r>
              <w:rPr>
                <w:rFonts w:ascii="宋体" w:eastAsia="宋体" w:hAnsi="宋体" w:hint="eastAsia"/>
              </w:rPr>
              <w:t>%</w:t>
            </w:r>
          </w:p>
        </w:tc>
      </w:tr>
      <w:tr w:rsidR="003028A2" w:rsidTr="00A5296C">
        <w:trPr>
          <w:tblCellSpacing w:w="0" w:type="dxa"/>
          <w:jc w:val="center"/>
        </w:trPr>
        <w:tc>
          <w:tcPr>
            <w:tcW w:w="2501" w:type="dxa"/>
            <w:vMerge/>
            <w:tcBorders>
              <w:left w:val="outset" w:sz="6" w:space="0" w:color="auto"/>
              <w:bottom w:val="outset" w:sz="6" w:space="0" w:color="auto"/>
              <w:right w:val="outset" w:sz="6" w:space="0" w:color="auto"/>
            </w:tcBorders>
            <w:vAlign w:val="center"/>
          </w:tcPr>
          <w:p w:rsidR="003028A2" w:rsidRDefault="003028A2" w:rsidP="003028A2">
            <w:pPr>
              <w:ind w:firstLineChars="200" w:firstLine="420"/>
              <w:rPr>
                <w:rFonts w:ascii="宋体" w:eastAsia="宋体" w:hAnsi="宋体"/>
              </w:rPr>
            </w:pPr>
          </w:p>
        </w:tc>
        <w:tc>
          <w:tcPr>
            <w:tcW w:w="1308" w:type="dxa"/>
            <w:tcBorders>
              <w:top w:val="outset" w:sz="6" w:space="0" w:color="auto"/>
              <w:left w:val="outset" w:sz="6" w:space="0" w:color="auto"/>
              <w:bottom w:val="outset" w:sz="6" w:space="0" w:color="auto"/>
              <w:right w:val="outset" w:sz="6" w:space="0" w:color="auto"/>
            </w:tcBorders>
            <w:vAlign w:val="center"/>
          </w:tcPr>
          <w:p w:rsidR="003028A2" w:rsidRDefault="003028A2" w:rsidP="003028A2">
            <w:pPr>
              <w:ind w:firstLineChars="200" w:firstLine="420"/>
              <w:jc w:val="left"/>
              <w:rPr>
                <w:rFonts w:ascii="宋体" w:eastAsia="宋体" w:hAnsi="宋体"/>
              </w:rPr>
            </w:pPr>
            <w:r>
              <w:rPr>
                <w:rFonts w:ascii="宋体" w:eastAsia="宋体" w:hAnsi="宋体" w:hint="eastAsia"/>
              </w:rPr>
              <w:t>模块</w:t>
            </w:r>
            <w:r>
              <w:rPr>
                <w:rFonts w:ascii="宋体" w:eastAsia="宋体" w:hAnsi="宋体"/>
              </w:rPr>
              <w:t>3</w:t>
            </w:r>
          </w:p>
        </w:tc>
        <w:tc>
          <w:tcPr>
            <w:tcW w:w="3225" w:type="dxa"/>
            <w:tcBorders>
              <w:top w:val="outset" w:sz="6" w:space="0" w:color="auto"/>
              <w:left w:val="outset" w:sz="6" w:space="0" w:color="auto"/>
              <w:bottom w:val="outset" w:sz="6" w:space="0" w:color="auto"/>
              <w:right w:val="outset" w:sz="6" w:space="0" w:color="auto"/>
            </w:tcBorders>
            <w:vAlign w:val="center"/>
          </w:tcPr>
          <w:p w:rsidR="003028A2" w:rsidRDefault="003028A2" w:rsidP="003028A2">
            <w:pPr>
              <w:ind w:firstLineChars="200" w:firstLine="420"/>
              <w:rPr>
                <w:rFonts w:ascii="宋体" w:eastAsia="宋体" w:hAnsi="宋体"/>
              </w:rPr>
            </w:pPr>
            <w:r>
              <w:rPr>
                <w:rFonts w:ascii="宋体" w:eastAsia="宋体" w:hAnsi="宋体" w:hint="eastAsia"/>
              </w:rPr>
              <w:t>文明生产</w:t>
            </w:r>
          </w:p>
        </w:tc>
        <w:tc>
          <w:tcPr>
            <w:tcW w:w="1169" w:type="dxa"/>
            <w:tcBorders>
              <w:top w:val="outset" w:sz="6" w:space="0" w:color="auto"/>
              <w:left w:val="outset" w:sz="6" w:space="0" w:color="auto"/>
              <w:bottom w:val="outset" w:sz="6" w:space="0" w:color="auto"/>
              <w:right w:val="outset" w:sz="6" w:space="0" w:color="auto"/>
            </w:tcBorders>
            <w:vAlign w:val="center"/>
          </w:tcPr>
          <w:p w:rsidR="003028A2" w:rsidRDefault="003028A2" w:rsidP="003028A2">
            <w:pPr>
              <w:ind w:firstLineChars="200" w:firstLine="420"/>
              <w:rPr>
                <w:rFonts w:ascii="宋体" w:eastAsia="宋体" w:hAnsi="宋体"/>
              </w:rPr>
            </w:pPr>
            <w:r>
              <w:rPr>
                <w:rFonts w:ascii="宋体" w:eastAsia="宋体" w:hAnsi="宋体" w:hint="eastAsia"/>
              </w:rPr>
              <w:t>10%</w:t>
            </w:r>
          </w:p>
        </w:tc>
      </w:tr>
      <w:tr w:rsidR="003028A2" w:rsidTr="00F64F7C">
        <w:trPr>
          <w:trHeight w:val="1436"/>
          <w:tblCellSpacing w:w="0" w:type="dxa"/>
          <w:jc w:val="center"/>
        </w:trPr>
        <w:tc>
          <w:tcPr>
            <w:tcW w:w="2501" w:type="dxa"/>
            <w:tcBorders>
              <w:top w:val="outset" w:sz="6" w:space="0" w:color="auto"/>
              <w:left w:val="outset" w:sz="6" w:space="0" w:color="auto"/>
              <w:right w:val="outset" w:sz="6" w:space="0" w:color="auto"/>
            </w:tcBorders>
            <w:vAlign w:val="center"/>
          </w:tcPr>
          <w:p w:rsidR="003028A2" w:rsidRDefault="003028A2" w:rsidP="003028A2">
            <w:pPr>
              <w:ind w:firstLineChars="200" w:firstLine="420"/>
              <w:rPr>
                <w:rFonts w:ascii="宋体" w:eastAsia="宋体" w:hAnsi="宋体"/>
              </w:rPr>
            </w:pPr>
            <w:r>
              <w:rPr>
                <w:rFonts w:ascii="宋体" w:eastAsia="宋体" w:hAnsi="宋体" w:hint="eastAsia"/>
              </w:rPr>
              <w:t>产品测量</w:t>
            </w:r>
          </w:p>
        </w:tc>
        <w:tc>
          <w:tcPr>
            <w:tcW w:w="1308" w:type="dxa"/>
            <w:tcBorders>
              <w:top w:val="outset" w:sz="6" w:space="0" w:color="auto"/>
              <w:left w:val="outset" w:sz="6" w:space="0" w:color="auto"/>
              <w:right w:val="outset" w:sz="6" w:space="0" w:color="auto"/>
            </w:tcBorders>
            <w:vAlign w:val="center"/>
          </w:tcPr>
          <w:p w:rsidR="003028A2" w:rsidRDefault="003028A2" w:rsidP="003028A2">
            <w:pPr>
              <w:ind w:firstLineChars="200" w:firstLine="420"/>
              <w:jc w:val="left"/>
              <w:rPr>
                <w:rFonts w:ascii="宋体" w:eastAsia="宋体" w:hAnsi="宋体"/>
              </w:rPr>
            </w:pPr>
            <w:r>
              <w:rPr>
                <w:rFonts w:ascii="宋体" w:eastAsia="宋体" w:hAnsi="宋体" w:hint="eastAsia"/>
              </w:rPr>
              <w:t>模块</w:t>
            </w:r>
            <w:r w:rsidR="00504611">
              <w:rPr>
                <w:rFonts w:ascii="宋体" w:eastAsia="宋体" w:hAnsi="宋体"/>
              </w:rPr>
              <w:t>4</w:t>
            </w:r>
          </w:p>
        </w:tc>
        <w:tc>
          <w:tcPr>
            <w:tcW w:w="3225" w:type="dxa"/>
            <w:tcBorders>
              <w:top w:val="outset" w:sz="6" w:space="0" w:color="auto"/>
              <w:left w:val="outset" w:sz="6" w:space="0" w:color="auto"/>
              <w:right w:val="outset" w:sz="6" w:space="0" w:color="auto"/>
            </w:tcBorders>
            <w:vAlign w:val="center"/>
          </w:tcPr>
          <w:p w:rsidR="003028A2" w:rsidRDefault="003028A2" w:rsidP="003028A2">
            <w:pPr>
              <w:ind w:firstLineChars="200" w:firstLine="420"/>
              <w:rPr>
                <w:rFonts w:ascii="宋体" w:eastAsia="宋体" w:hAnsi="宋体"/>
              </w:rPr>
            </w:pPr>
            <w:r>
              <w:rPr>
                <w:rFonts w:ascii="宋体" w:eastAsia="宋体" w:hAnsi="宋体" w:hint="eastAsia"/>
              </w:rPr>
              <w:t>完成产品测量数据报告</w:t>
            </w:r>
          </w:p>
        </w:tc>
        <w:tc>
          <w:tcPr>
            <w:tcW w:w="1169" w:type="dxa"/>
            <w:tcBorders>
              <w:top w:val="outset" w:sz="6" w:space="0" w:color="auto"/>
              <w:left w:val="outset" w:sz="6" w:space="0" w:color="auto"/>
              <w:right w:val="outset" w:sz="6" w:space="0" w:color="auto"/>
            </w:tcBorders>
            <w:vAlign w:val="center"/>
          </w:tcPr>
          <w:p w:rsidR="003028A2" w:rsidRDefault="003028A2" w:rsidP="003028A2">
            <w:pPr>
              <w:ind w:firstLineChars="200" w:firstLine="420"/>
              <w:rPr>
                <w:rFonts w:ascii="宋体" w:eastAsia="宋体" w:hAnsi="宋体"/>
              </w:rPr>
            </w:pPr>
            <w:r>
              <w:rPr>
                <w:rFonts w:ascii="宋体" w:eastAsia="宋体" w:hAnsi="宋体" w:hint="eastAsia"/>
              </w:rPr>
              <w:t>5%</w:t>
            </w:r>
          </w:p>
        </w:tc>
      </w:tr>
    </w:tbl>
    <w:p w:rsidR="00AC1AFE"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2.各模块评分要点</w:t>
      </w:r>
    </w:p>
    <w:tbl>
      <w:tblPr>
        <w:tblW w:w="8203"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6"/>
        <w:gridCol w:w="7077"/>
      </w:tblGrid>
      <w:tr w:rsidR="00AC1AF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AC1AFE" w:rsidRDefault="00000000">
            <w:pPr>
              <w:jc w:val="center"/>
              <w:rPr>
                <w:rFonts w:ascii="宋体" w:eastAsia="宋体" w:hAnsi="宋体"/>
                <w:b/>
                <w:bCs/>
              </w:rPr>
            </w:pPr>
            <w:r>
              <w:rPr>
                <w:rFonts w:ascii="宋体" w:eastAsia="宋体" w:hAnsi="宋体" w:hint="eastAsia"/>
                <w:b/>
                <w:bCs/>
              </w:rPr>
              <w:t>模块</w:t>
            </w:r>
          </w:p>
        </w:tc>
        <w:tc>
          <w:tcPr>
            <w:tcW w:w="7077" w:type="dxa"/>
            <w:tcBorders>
              <w:top w:val="outset" w:sz="6" w:space="0" w:color="auto"/>
              <w:left w:val="outset" w:sz="6" w:space="0" w:color="auto"/>
              <w:bottom w:val="outset" w:sz="6" w:space="0" w:color="auto"/>
              <w:right w:val="outset" w:sz="6" w:space="0" w:color="auto"/>
            </w:tcBorders>
            <w:vAlign w:val="center"/>
          </w:tcPr>
          <w:p w:rsidR="00AC1AFE" w:rsidRDefault="00000000">
            <w:pPr>
              <w:jc w:val="center"/>
              <w:rPr>
                <w:rFonts w:ascii="宋体" w:eastAsia="宋体" w:hAnsi="宋体"/>
                <w:b/>
                <w:bCs/>
              </w:rPr>
            </w:pPr>
            <w:r>
              <w:rPr>
                <w:rFonts w:ascii="宋体" w:eastAsia="宋体" w:hAnsi="宋体" w:hint="eastAsia"/>
                <w:b/>
                <w:bCs/>
              </w:rPr>
              <w:t>评分要点</w:t>
            </w:r>
          </w:p>
        </w:tc>
      </w:tr>
      <w:tr w:rsidR="00AC1AF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AC1AFE" w:rsidRDefault="00000000">
            <w:pPr>
              <w:jc w:val="center"/>
              <w:rPr>
                <w:rFonts w:ascii="宋体" w:eastAsia="宋体" w:hAnsi="宋体"/>
              </w:rPr>
            </w:pPr>
            <w:r>
              <w:rPr>
                <w:rFonts w:ascii="宋体" w:eastAsia="宋体" w:hAnsi="宋体" w:hint="eastAsia"/>
              </w:rPr>
              <w:t>模块</w:t>
            </w:r>
            <w:r>
              <w:rPr>
                <w:rFonts w:ascii="宋体" w:eastAsia="宋体" w:hAnsi="宋体"/>
              </w:rPr>
              <w:t>1</w:t>
            </w:r>
          </w:p>
        </w:tc>
        <w:tc>
          <w:tcPr>
            <w:tcW w:w="7077" w:type="dxa"/>
            <w:tcBorders>
              <w:top w:val="outset" w:sz="6" w:space="0" w:color="auto"/>
              <w:left w:val="outset" w:sz="6" w:space="0" w:color="auto"/>
              <w:bottom w:val="outset" w:sz="6" w:space="0" w:color="auto"/>
              <w:right w:val="outset" w:sz="6" w:space="0" w:color="auto"/>
            </w:tcBorders>
            <w:vAlign w:val="center"/>
          </w:tcPr>
          <w:p w:rsidR="00AC1AFE" w:rsidRDefault="00504611">
            <w:pPr>
              <w:ind w:firstLineChars="200" w:firstLine="420"/>
              <w:rPr>
                <w:rFonts w:ascii="宋体" w:eastAsia="宋体" w:hAnsi="宋体"/>
              </w:rPr>
            </w:pPr>
            <w:r>
              <w:rPr>
                <w:rFonts w:ascii="宋体" w:eastAsia="宋体" w:hAnsi="宋体" w:hint="eastAsia"/>
              </w:rPr>
              <w:t>选手根据提供的三维数字化模型，设计零件加工工艺，完成零件的数控程</w:t>
            </w:r>
            <w:r>
              <w:rPr>
                <w:rFonts w:ascii="宋体" w:eastAsia="宋体" w:hAnsi="宋体" w:hint="eastAsia"/>
              </w:rPr>
              <w:lastRenderedPageBreak/>
              <w:t>序编制。考核选手数控程序编制能力。</w:t>
            </w:r>
          </w:p>
        </w:tc>
      </w:tr>
      <w:tr w:rsidR="00AC1AF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AC1AFE" w:rsidRDefault="00000000">
            <w:pPr>
              <w:jc w:val="center"/>
              <w:rPr>
                <w:rFonts w:ascii="宋体" w:eastAsia="宋体" w:hAnsi="宋体"/>
              </w:rPr>
            </w:pPr>
            <w:r>
              <w:rPr>
                <w:rFonts w:ascii="宋体" w:eastAsia="宋体" w:hAnsi="宋体" w:hint="eastAsia"/>
              </w:rPr>
              <w:lastRenderedPageBreak/>
              <w:t>模块</w:t>
            </w:r>
            <w:r>
              <w:rPr>
                <w:rFonts w:ascii="宋体" w:eastAsia="宋体" w:hAnsi="宋体"/>
              </w:rPr>
              <w:t>2</w:t>
            </w:r>
          </w:p>
        </w:tc>
        <w:tc>
          <w:tcPr>
            <w:tcW w:w="7077" w:type="dxa"/>
            <w:tcBorders>
              <w:top w:val="outset" w:sz="6" w:space="0" w:color="auto"/>
              <w:left w:val="outset" w:sz="6" w:space="0" w:color="auto"/>
              <w:bottom w:val="outset" w:sz="6" w:space="0" w:color="auto"/>
              <w:right w:val="outset" w:sz="6" w:space="0" w:color="auto"/>
            </w:tcBorders>
            <w:vAlign w:val="center"/>
          </w:tcPr>
          <w:p w:rsidR="00AC1AFE" w:rsidRDefault="00504611">
            <w:pPr>
              <w:ind w:firstLineChars="200" w:firstLine="420"/>
              <w:rPr>
                <w:rFonts w:ascii="宋体" w:eastAsia="宋体" w:hAnsi="宋体"/>
              </w:rPr>
            </w:pPr>
            <w:r>
              <w:rPr>
                <w:rFonts w:ascii="宋体" w:eastAsia="宋体" w:hAnsi="宋体" w:hint="eastAsia"/>
              </w:rPr>
              <w:t>选手根据给定的数控加工中心，完成零件的数控加工。考核选手数控机床加工能力</w:t>
            </w:r>
          </w:p>
        </w:tc>
      </w:tr>
      <w:tr w:rsidR="00AC1AFE">
        <w:trPr>
          <w:trHeight w:val="251"/>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AC1AFE" w:rsidRDefault="00000000">
            <w:pPr>
              <w:jc w:val="center"/>
              <w:rPr>
                <w:rFonts w:ascii="宋体" w:eastAsia="宋体" w:hAnsi="宋体"/>
              </w:rPr>
            </w:pPr>
            <w:r>
              <w:rPr>
                <w:rFonts w:ascii="宋体" w:eastAsia="宋体" w:hAnsi="宋体" w:hint="eastAsia"/>
              </w:rPr>
              <w:t>模块</w:t>
            </w:r>
            <w:r>
              <w:rPr>
                <w:rFonts w:ascii="宋体" w:eastAsia="宋体" w:hAnsi="宋体"/>
              </w:rPr>
              <w:t>3</w:t>
            </w:r>
          </w:p>
        </w:tc>
        <w:tc>
          <w:tcPr>
            <w:tcW w:w="7077" w:type="dxa"/>
            <w:tcBorders>
              <w:top w:val="outset" w:sz="6" w:space="0" w:color="auto"/>
              <w:left w:val="outset" w:sz="6" w:space="0" w:color="auto"/>
              <w:bottom w:val="outset" w:sz="6" w:space="0" w:color="auto"/>
              <w:right w:val="outset" w:sz="6" w:space="0" w:color="auto"/>
            </w:tcBorders>
            <w:vAlign w:val="center"/>
          </w:tcPr>
          <w:p w:rsidR="00AC1AFE" w:rsidRDefault="00504611">
            <w:pPr>
              <w:ind w:firstLineChars="200" w:firstLine="420"/>
              <w:rPr>
                <w:rFonts w:ascii="宋体" w:eastAsia="宋体" w:hAnsi="宋体"/>
              </w:rPr>
            </w:pPr>
            <w:r>
              <w:rPr>
                <w:rFonts w:ascii="宋体" w:eastAsia="宋体" w:hAnsi="宋体" w:hint="eastAsia"/>
              </w:rPr>
              <w:t>主要考核选手着装、加工准备、机床操作的规范性、工件与工具安装与摆放、切屑处理、加工后机床清理保养以及加工时是否有事故等要素。</w:t>
            </w:r>
          </w:p>
        </w:tc>
      </w:tr>
      <w:tr w:rsidR="00AC1AFE">
        <w:trPr>
          <w:trHeight w:val="845"/>
          <w:tblCellSpacing w:w="0" w:type="dxa"/>
          <w:jc w:val="center"/>
        </w:trPr>
        <w:tc>
          <w:tcPr>
            <w:tcW w:w="0" w:type="auto"/>
            <w:tcBorders>
              <w:top w:val="outset" w:sz="6" w:space="0" w:color="auto"/>
              <w:left w:val="outset" w:sz="6" w:space="0" w:color="auto"/>
              <w:right w:val="outset" w:sz="6" w:space="0" w:color="auto"/>
            </w:tcBorders>
            <w:vAlign w:val="center"/>
          </w:tcPr>
          <w:p w:rsidR="00AC1AFE" w:rsidRDefault="00000000">
            <w:pPr>
              <w:jc w:val="center"/>
              <w:rPr>
                <w:rFonts w:ascii="宋体" w:eastAsia="宋体" w:hAnsi="宋体"/>
              </w:rPr>
            </w:pPr>
            <w:r>
              <w:rPr>
                <w:rFonts w:ascii="宋体" w:eastAsia="宋体" w:hAnsi="宋体" w:hint="eastAsia"/>
              </w:rPr>
              <w:t>模块</w:t>
            </w:r>
            <w:r>
              <w:rPr>
                <w:rFonts w:ascii="宋体" w:eastAsia="宋体" w:hAnsi="宋体"/>
              </w:rPr>
              <w:t>4</w:t>
            </w:r>
          </w:p>
        </w:tc>
        <w:tc>
          <w:tcPr>
            <w:tcW w:w="7077" w:type="dxa"/>
            <w:tcBorders>
              <w:top w:val="outset" w:sz="6" w:space="0" w:color="auto"/>
              <w:left w:val="outset" w:sz="6" w:space="0" w:color="auto"/>
              <w:right w:val="outset" w:sz="6" w:space="0" w:color="auto"/>
            </w:tcBorders>
            <w:vAlign w:val="center"/>
          </w:tcPr>
          <w:p w:rsidR="00AC1AFE" w:rsidRDefault="00504611">
            <w:pPr>
              <w:ind w:firstLineChars="200" w:firstLine="420"/>
              <w:rPr>
                <w:rFonts w:ascii="宋体" w:eastAsia="宋体" w:hAnsi="宋体"/>
              </w:rPr>
            </w:pPr>
            <w:r>
              <w:rPr>
                <w:rFonts w:ascii="宋体" w:eastAsia="宋体" w:hAnsi="宋体" w:hint="eastAsia"/>
              </w:rPr>
              <w:t>选手根据提供的通用测量量具，完成零件测量数据报告，考核选手机械测量能力</w:t>
            </w:r>
          </w:p>
        </w:tc>
      </w:tr>
    </w:tbl>
    <w:p w:rsidR="00AC1AFE" w:rsidRDefault="00000000">
      <w:pPr>
        <w:adjustRightInd w:val="0"/>
        <w:snapToGrid w:val="0"/>
        <w:spacing w:line="560" w:lineRule="exact"/>
        <w:ind w:firstLineChars="200" w:firstLine="640"/>
        <w:rPr>
          <w:rFonts w:ascii="楷体" w:eastAsia="楷体" w:hAnsi="楷体" w:cs="楷体"/>
          <w:kern w:val="0"/>
          <w:sz w:val="32"/>
          <w:szCs w:val="32"/>
        </w:rPr>
      </w:pPr>
      <w:bookmarkStart w:id="0" w:name="_Toc98082040"/>
      <w:r>
        <w:rPr>
          <w:rFonts w:ascii="楷体" w:eastAsia="楷体" w:hAnsi="楷体" w:cs="楷体" w:hint="eastAsia"/>
          <w:kern w:val="0"/>
          <w:sz w:val="32"/>
          <w:szCs w:val="32"/>
        </w:rPr>
        <w:t>（二）评分方法</w:t>
      </w:r>
      <w:bookmarkEnd w:id="0"/>
    </w:p>
    <w:p w:rsidR="00AC1AFE"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操作技能由裁判员根据评分标准统一阅卷、评分与计分。操作技能的成绩由现场操作过程的规范和最终完成工作任务的质量两部分组成。其中操作规范成绩根据现场实际操作表现，按照现场操作规范评分标准，依据现场裁判员的赛场纪录，由现场裁判组集体评判成绩；工作任务的质量依据选手完成工作任务的数和量的评分标准，进行客观评判成绩。</w:t>
      </w:r>
    </w:p>
    <w:p w:rsidR="00AC1AFE" w:rsidRDefault="00000000">
      <w:pPr>
        <w:adjustRightInd w:val="0"/>
        <w:snapToGrid w:val="0"/>
        <w:spacing w:line="560" w:lineRule="exact"/>
        <w:ind w:firstLineChars="200" w:firstLine="640"/>
        <w:rPr>
          <w:rFonts w:ascii="楷体" w:eastAsia="楷体" w:hAnsi="楷体" w:cs="楷体"/>
          <w:kern w:val="0"/>
          <w:sz w:val="32"/>
          <w:szCs w:val="32"/>
        </w:rPr>
      </w:pPr>
      <w:bookmarkStart w:id="1" w:name="_Toc98082041"/>
      <w:r>
        <w:rPr>
          <w:rFonts w:ascii="楷体" w:eastAsia="楷体" w:hAnsi="楷体" w:cs="楷体" w:hint="eastAsia"/>
          <w:kern w:val="0"/>
          <w:sz w:val="32"/>
          <w:szCs w:val="32"/>
        </w:rPr>
        <w:t>（三）成绩审核与产生</w:t>
      </w:r>
      <w:bookmarkEnd w:id="1"/>
    </w:p>
    <w:p w:rsidR="00AC1AFE"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评分小组应统计各个工位在该评分项目中的得分，对项目成绩进行复查审核后提交裁判长，由裁判长统计各个工位各个评分项目的得分，产生每个工位的总分，得出最终竞赛成绩。</w:t>
      </w:r>
    </w:p>
    <w:p w:rsidR="00AC1AFE" w:rsidRDefault="00000000">
      <w:pPr>
        <w:pStyle w:val="1"/>
        <w:spacing w:before="0" w:after="0" w:line="240" w:lineRule="auto"/>
        <w:ind w:firstLineChars="200" w:firstLine="640"/>
        <w:rPr>
          <w:rFonts w:ascii="黑体" w:eastAsia="黑体" w:hAnsi="黑体" w:cs="黑体"/>
          <w:b w:val="0"/>
          <w:bCs w:val="0"/>
          <w:sz w:val="32"/>
          <w:szCs w:val="32"/>
        </w:rPr>
      </w:pPr>
      <w:r>
        <w:rPr>
          <w:rFonts w:ascii="黑体" w:eastAsia="黑体" w:hAnsi="黑体" w:cs="黑体" w:hint="eastAsia"/>
          <w:b w:val="0"/>
          <w:bCs w:val="0"/>
          <w:sz w:val="32"/>
          <w:szCs w:val="32"/>
        </w:rPr>
        <w:t>六、技术规范</w:t>
      </w:r>
    </w:p>
    <w:p w:rsidR="00AC1AFE" w:rsidRDefault="00000000">
      <w:pPr>
        <w:ind w:firstLineChars="200" w:firstLine="640"/>
        <w:rPr>
          <w:rFonts w:ascii="楷体" w:eastAsia="楷体" w:hAnsi="楷体" w:cs="楷体"/>
          <w:sz w:val="32"/>
          <w:szCs w:val="32"/>
        </w:rPr>
      </w:pPr>
      <w:r>
        <w:rPr>
          <w:rFonts w:ascii="楷体" w:eastAsia="楷体" w:hAnsi="楷体" w:cs="楷体" w:hint="eastAsia"/>
          <w:sz w:val="32"/>
          <w:szCs w:val="32"/>
        </w:rPr>
        <w:t>（一）职业标准</w:t>
      </w:r>
    </w:p>
    <w:p w:rsidR="00AC1AFE"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国家职业标准《数控铣工》（国家职业资格三级)</w:t>
      </w:r>
    </w:p>
    <w:p w:rsidR="00AC1AFE"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国家职业标准《加工中心操作工》（国家职业资格三级)</w:t>
      </w:r>
    </w:p>
    <w:p w:rsidR="00AC1AFE" w:rsidRDefault="00000000">
      <w:pPr>
        <w:ind w:firstLineChars="200" w:firstLine="640"/>
        <w:rPr>
          <w:rFonts w:ascii="楷体" w:eastAsia="楷体" w:hAnsi="楷体" w:cs="楷体"/>
          <w:sz w:val="32"/>
          <w:szCs w:val="32"/>
        </w:rPr>
      </w:pPr>
      <w:r>
        <w:rPr>
          <w:rFonts w:ascii="楷体" w:eastAsia="楷体" w:hAnsi="楷体" w:cs="楷体" w:hint="eastAsia"/>
          <w:sz w:val="32"/>
          <w:szCs w:val="32"/>
        </w:rPr>
        <w:t>（</w:t>
      </w:r>
      <w:r w:rsidR="009E2C3C">
        <w:rPr>
          <w:rFonts w:ascii="楷体" w:eastAsia="楷体" w:hAnsi="楷体" w:cs="楷体" w:hint="eastAsia"/>
          <w:sz w:val="32"/>
          <w:szCs w:val="32"/>
        </w:rPr>
        <w:t>二</w:t>
      </w:r>
      <w:r>
        <w:rPr>
          <w:rFonts w:ascii="楷体" w:eastAsia="楷体" w:hAnsi="楷体" w:cs="楷体" w:hint="eastAsia"/>
          <w:sz w:val="32"/>
          <w:szCs w:val="32"/>
        </w:rPr>
        <w:t>）操作规程</w:t>
      </w:r>
    </w:p>
    <w:p w:rsidR="00AC1AFE" w:rsidRDefault="00000000">
      <w:pPr>
        <w:ind w:firstLineChars="200" w:firstLine="640"/>
      </w:pPr>
      <w:r>
        <w:rPr>
          <w:rFonts w:ascii="仿宋_GB2312" w:eastAsia="仿宋_GB2312" w:hAnsi="仿宋_GB2312" w:cs="仿宋_GB2312" w:hint="eastAsia"/>
          <w:sz w:val="32"/>
          <w:szCs w:val="32"/>
        </w:rPr>
        <w:lastRenderedPageBreak/>
        <w:t>数控机床（设备）使用操作说明书</w:t>
      </w:r>
    </w:p>
    <w:p w:rsidR="00AC1AFE" w:rsidRDefault="00000000">
      <w:pPr>
        <w:pStyle w:val="1"/>
        <w:spacing w:before="0" w:after="0" w:line="240" w:lineRule="auto"/>
        <w:ind w:firstLineChars="200" w:firstLine="640"/>
        <w:rPr>
          <w:rFonts w:ascii="黑体" w:eastAsia="黑体" w:hAnsi="黑体" w:cs="黑体"/>
          <w:b w:val="0"/>
          <w:bCs w:val="0"/>
          <w:sz w:val="32"/>
          <w:szCs w:val="32"/>
        </w:rPr>
      </w:pPr>
      <w:r>
        <w:rPr>
          <w:rFonts w:ascii="黑体" w:eastAsia="黑体" w:hAnsi="黑体" w:cs="黑体" w:hint="eastAsia"/>
          <w:b w:val="0"/>
          <w:bCs w:val="0"/>
          <w:sz w:val="32"/>
          <w:szCs w:val="32"/>
        </w:rPr>
        <w:t>七、竞赛平台</w:t>
      </w:r>
    </w:p>
    <w:p w:rsidR="00AC1AFE"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本赛项建议使用的比赛器材、技术平台选用，遵循让各参赛队和参赛选手在同一平台、同等条件下公平竞赛的原则。</w:t>
      </w:r>
    </w:p>
    <w:p w:rsidR="00AC1AFE" w:rsidRDefault="00000000">
      <w:pPr>
        <w:ind w:firstLineChars="200" w:firstLine="640"/>
        <w:rPr>
          <w:rFonts w:ascii="楷体" w:eastAsia="楷体" w:hAnsi="楷体" w:cs="楷体"/>
          <w:sz w:val="32"/>
          <w:szCs w:val="32"/>
        </w:rPr>
      </w:pPr>
      <w:bookmarkStart w:id="2" w:name="_Toc98082036"/>
      <w:r>
        <w:rPr>
          <w:rFonts w:ascii="楷体" w:eastAsia="楷体" w:hAnsi="楷体" w:cs="楷体" w:hint="eastAsia"/>
          <w:sz w:val="32"/>
          <w:szCs w:val="32"/>
        </w:rPr>
        <w:t>（一）软件平台</w:t>
      </w:r>
      <w:bookmarkEnd w:id="2"/>
    </w:p>
    <w:p w:rsidR="00AC1AFE" w:rsidRDefault="00000000">
      <w:pPr>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sz w:val="32"/>
          <w:szCs w:val="32"/>
        </w:rPr>
        <w:t>1.</w:t>
      </w:r>
      <w:r>
        <w:rPr>
          <w:rFonts w:ascii="仿宋_GB2312" w:eastAsia="仿宋_GB2312" w:hAnsi="仿宋_GB2312" w:cs="仿宋_GB2312" w:hint="eastAsia"/>
          <w:sz w:val="32"/>
          <w:szCs w:val="32"/>
        </w:rPr>
        <w:t>计算机操作系统：</w:t>
      </w:r>
      <w:r>
        <w:rPr>
          <w:rFonts w:ascii="Times New Roman" w:eastAsia="仿宋_GB2312" w:hAnsi="Times New Roman" w:cs="Times New Roman"/>
          <w:sz w:val="32"/>
          <w:szCs w:val="32"/>
        </w:rPr>
        <w:t>MS-Windows 7</w:t>
      </w:r>
      <w:r>
        <w:rPr>
          <w:rFonts w:ascii="Times New Roman" w:eastAsia="仿宋_GB2312" w:hAnsi="Times New Roman" w:cs="Times New Roman"/>
          <w:sz w:val="32"/>
          <w:szCs w:val="32"/>
        </w:rPr>
        <w:t>、</w:t>
      </w:r>
      <w:r>
        <w:rPr>
          <w:rFonts w:ascii="Times New Roman" w:eastAsia="仿宋_GB2312" w:hAnsi="Times New Roman" w:cs="Times New Roman"/>
          <w:sz w:val="32"/>
          <w:szCs w:val="32"/>
        </w:rPr>
        <w:t>MS-Windows 10</w:t>
      </w:r>
      <w:r>
        <w:rPr>
          <w:rFonts w:ascii="仿宋_GB2312" w:eastAsia="仿宋_GB2312" w:hAnsi="仿宋_GB2312" w:cs="仿宋_GB2312" w:hint="eastAsia"/>
          <w:sz w:val="32"/>
          <w:szCs w:val="32"/>
        </w:rPr>
        <w:t>；</w:t>
      </w:r>
    </w:p>
    <w:p w:rsidR="00AC1AFE" w:rsidRDefault="00000000">
      <w:pPr>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sz w:val="32"/>
          <w:szCs w:val="32"/>
        </w:rPr>
        <w:t>2.</w:t>
      </w:r>
      <w:r>
        <w:rPr>
          <w:rFonts w:ascii="仿宋_GB2312" w:eastAsia="仿宋_GB2312" w:hAnsi="仿宋_GB2312" w:cs="仿宋_GB2312" w:hint="eastAsia"/>
          <w:sz w:val="32"/>
          <w:szCs w:val="32"/>
        </w:rPr>
        <w:t>文字处理软件：</w:t>
      </w:r>
      <w:r>
        <w:rPr>
          <w:rFonts w:ascii="Times New Roman" w:eastAsia="仿宋_GB2312" w:hAnsi="Times New Roman" w:cs="Times New Roman"/>
          <w:sz w:val="32"/>
          <w:szCs w:val="32"/>
        </w:rPr>
        <w:t>MS-Office</w:t>
      </w:r>
      <w:r>
        <w:rPr>
          <w:rFonts w:ascii="仿宋_GB2312" w:eastAsia="仿宋_GB2312" w:hAnsi="仿宋_GB2312" w:cs="仿宋_GB2312" w:hint="eastAsia"/>
          <w:sz w:val="32"/>
          <w:szCs w:val="32"/>
        </w:rPr>
        <w:t xml:space="preserve"> </w:t>
      </w:r>
      <w:r>
        <w:rPr>
          <w:rFonts w:ascii="Times New Roman" w:eastAsia="仿宋_GB2312" w:hAnsi="Times New Roman" w:cs="Times New Roman" w:hint="eastAsia"/>
          <w:sz w:val="32"/>
          <w:szCs w:val="32"/>
        </w:rPr>
        <w:t>2010</w:t>
      </w:r>
      <w:r>
        <w:rPr>
          <w:rFonts w:ascii="仿宋_GB2312" w:eastAsia="仿宋_GB2312" w:hAnsi="仿宋_GB2312" w:cs="仿宋_GB2312" w:hint="eastAsia"/>
          <w:sz w:val="32"/>
          <w:szCs w:val="32"/>
        </w:rPr>
        <w:t>；</w:t>
      </w:r>
    </w:p>
    <w:p w:rsidR="00AC1AFE" w:rsidRDefault="00000000">
      <w:pPr>
        <w:ind w:firstLineChars="200" w:firstLine="640"/>
        <w:rPr>
          <w:rFonts w:ascii="仿宋_GB2312" w:eastAsia="仿宋_GB2312" w:hAnsi="仿宋_GB2312" w:cs="仿宋_GB2312"/>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仿宋_GB2312" w:eastAsia="仿宋_GB2312" w:hAnsi="仿宋_GB2312" w:cs="仿宋_GB2312" w:hint="eastAsia"/>
          <w:sz w:val="32"/>
          <w:szCs w:val="32"/>
        </w:rPr>
        <w:t xml:space="preserve">编程、加工软件：西门子 </w:t>
      </w:r>
      <w:r>
        <w:rPr>
          <w:rFonts w:ascii="Times New Roman" w:eastAsia="仿宋_GB2312" w:hAnsi="Times New Roman" w:cs="Times New Roman"/>
          <w:sz w:val="32"/>
          <w:szCs w:val="32"/>
        </w:rPr>
        <w:t>NX10.0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MASTERCAM 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POWERMILL 2017</w:t>
      </w:r>
      <w:r>
        <w:rPr>
          <w:rFonts w:ascii="仿宋_GB2312" w:eastAsia="仿宋_GB2312" w:hAnsi="仿宋_GB2312" w:cs="仿宋_GB2312" w:hint="eastAsia"/>
          <w:sz w:val="32"/>
          <w:szCs w:val="32"/>
        </w:rPr>
        <w:t>。</w:t>
      </w:r>
    </w:p>
    <w:p w:rsidR="00AC1AFE" w:rsidRDefault="00000000">
      <w:pPr>
        <w:ind w:firstLineChars="200" w:firstLine="640"/>
        <w:rPr>
          <w:rFonts w:ascii="楷体" w:eastAsia="楷体" w:hAnsi="楷体" w:cs="楷体"/>
          <w:sz w:val="32"/>
          <w:szCs w:val="32"/>
        </w:rPr>
      </w:pPr>
      <w:bookmarkStart w:id="3" w:name="_Toc98082037"/>
      <w:r>
        <w:rPr>
          <w:rFonts w:ascii="楷体" w:eastAsia="楷体" w:hAnsi="楷体" w:cs="楷体" w:hint="eastAsia"/>
          <w:sz w:val="32"/>
          <w:szCs w:val="32"/>
        </w:rPr>
        <w:t>（二）设备器材</w:t>
      </w:r>
      <w:bookmarkEnd w:id="3"/>
    </w:p>
    <w:p w:rsidR="00AC1AFE" w:rsidRDefault="00000000">
      <w:pPr>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sz w:val="32"/>
          <w:szCs w:val="32"/>
        </w:rPr>
        <w:t>1.</w:t>
      </w:r>
      <w:r>
        <w:rPr>
          <w:rFonts w:ascii="仿宋_GB2312" w:eastAsia="仿宋_GB2312" w:hAnsi="仿宋_GB2312" w:cs="仿宋_GB2312" w:hint="eastAsia"/>
          <w:sz w:val="32"/>
          <w:szCs w:val="32"/>
        </w:rPr>
        <w:t>计算机平台</w:t>
      </w:r>
    </w:p>
    <w:p w:rsidR="00AC1AFE"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赛场提供同一配置的计算机及软件。硬件基本配置：四核处理器/</w:t>
      </w:r>
      <w:r>
        <w:rPr>
          <w:rFonts w:ascii="Times New Roman" w:eastAsia="仿宋_GB2312" w:hAnsi="Times New Roman" w:cs="Times New Roman" w:hint="eastAsia"/>
          <w:sz w:val="32"/>
          <w:szCs w:val="32"/>
        </w:rPr>
        <w:t>8G</w:t>
      </w:r>
      <w:r>
        <w:rPr>
          <w:rFonts w:ascii="仿宋_GB2312" w:eastAsia="仿宋_GB2312" w:hAnsi="仿宋_GB2312" w:cs="仿宋_GB2312" w:hint="eastAsia"/>
          <w:sz w:val="32"/>
          <w:szCs w:val="32"/>
        </w:rPr>
        <w:t>内存/</w:t>
      </w:r>
      <w:r>
        <w:rPr>
          <w:rFonts w:ascii="Times New Roman" w:eastAsia="仿宋_GB2312" w:hAnsi="Times New Roman" w:cs="Times New Roman" w:hint="eastAsia"/>
          <w:sz w:val="32"/>
          <w:szCs w:val="32"/>
        </w:rPr>
        <w:t>1T</w:t>
      </w:r>
      <w:r>
        <w:rPr>
          <w:rFonts w:ascii="仿宋_GB2312" w:eastAsia="仿宋_GB2312" w:hAnsi="仿宋_GB2312" w:cs="仿宋_GB2312" w:hint="eastAsia"/>
          <w:sz w:val="32"/>
          <w:szCs w:val="32"/>
        </w:rPr>
        <w:t>硬盘/</w:t>
      </w:r>
      <w:r>
        <w:rPr>
          <w:rFonts w:ascii="Times New Roman" w:eastAsia="仿宋_GB2312" w:hAnsi="Times New Roman" w:cs="Times New Roman" w:hint="eastAsia"/>
          <w:sz w:val="32"/>
          <w:szCs w:val="32"/>
        </w:rPr>
        <w:t>1G</w:t>
      </w:r>
      <w:r>
        <w:rPr>
          <w:rFonts w:ascii="仿宋_GB2312" w:eastAsia="仿宋_GB2312" w:hAnsi="仿宋_GB2312" w:cs="仿宋_GB2312" w:hint="eastAsia"/>
          <w:sz w:val="32"/>
          <w:szCs w:val="32"/>
        </w:rPr>
        <w:t>独显/</w:t>
      </w:r>
      <w:r>
        <w:rPr>
          <w:rFonts w:ascii="Times New Roman" w:eastAsia="仿宋_GB2312" w:hAnsi="Times New Roman" w:cs="Times New Roman" w:hint="eastAsia"/>
          <w:sz w:val="32"/>
          <w:szCs w:val="32"/>
        </w:rPr>
        <w:t>21</w:t>
      </w:r>
      <w:r>
        <w:rPr>
          <w:rFonts w:ascii="仿宋_GB2312" w:eastAsia="仿宋_GB2312" w:hAnsi="仿宋_GB2312" w:cs="仿宋_GB2312" w:hint="eastAsia"/>
          <w:sz w:val="32"/>
          <w:szCs w:val="32"/>
        </w:rPr>
        <w:t>寸LED 显示器；</w:t>
      </w:r>
    </w:p>
    <w:p w:rsidR="00AC1AFE" w:rsidRDefault="00000000">
      <w:pPr>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sz w:val="32"/>
          <w:szCs w:val="32"/>
        </w:rPr>
        <w:t>2.</w:t>
      </w:r>
      <w:r>
        <w:rPr>
          <w:rFonts w:ascii="仿宋_GB2312" w:eastAsia="仿宋_GB2312" w:hAnsi="仿宋_GB2312" w:cs="仿宋_GB2312" w:hint="eastAsia"/>
          <w:sz w:val="32"/>
          <w:szCs w:val="32"/>
        </w:rPr>
        <w:t>加工用数控机床及附品</w:t>
      </w:r>
    </w:p>
    <w:p w:rsidR="00AC1AFE"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比赛用的数控加工中心设备选用常州创胜特尔数控机床有限公司生产的</w:t>
      </w:r>
      <w:r>
        <w:rPr>
          <w:rFonts w:ascii="Times New Roman" w:eastAsia="仿宋_GB2312" w:hAnsi="Times New Roman" w:cs="Times New Roman"/>
          <w:sz w:val="32"/>
          <w:szCs w:val="32"/>
        </w:rPr>
        <w:t>V650</w:t>
      </w:r>
      <w:r>
        <w:rPr>
          <w:rFonts w:ascii="仿宋_GB2312" w:eastAsia="仿宋_GB2312" w:hAnsi="仿宋_GB2312" w:cs="仿宋_GB2312" w:hint="eastAsia"/>
          <w:sz w:val="32"/>
          <w:szCs w:val="32"/>
        </w:rPr>
        <w:t>型数控加工中心。主要参数如下：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0"/>
        <w:gridCol w:w="1417"/>
        <w:gridCol w:w="2612"/>
      </w:tblGrid>
      <w:tr w:rsidR="00AC1AFE">
        <w:trPr>
          <w:tblCellSpacing w:w="0" w:type="dxa"/>
          <w:jc w:val="center"/>
        </w:trPr>
        <w:tc>
          <w:tcPr>
            <w:tcW w:w="4230" w:type="dxa"/>
            <w:tcBorders>
              <w:top w:val="outset" w:sz="6" w:space="0" w:color="auto"/>
              <w:left w:val="outset" w:sz="6" w:space="0" w:color="auto"/>
              <w:bottom w:val="outset" w:sz="6" w:space="0" w:color="auto"/>
              <w:right w:val="outset" w:sz="6" w:space="0" w:color="auto"/>
            </w:tcBorders>
            <w:vAlign w:val="center"/>
          </w:tcPr>
          <w:p w:rsidR="00AC1AFE" w:rsidRDefault="00000000">
            <w:pPr>
              <w:jc w:val="center"/>
              <w:rPr>
                <w:rFonts w:ascii="宋体" w:eastAsia="宋体" w:hAnsi="宋体"/>
                <w:b/>
                <w:bCs/>
              </w:rPr>
            </w:pPr>
            <w:r>
              <w:rPr>
                <w:rFonts w:ascii="宋体" w:eastAsia="宋体" w:hAnsi="宋体" w:hint="eastAsia"/>
                <w:b/>
                <w:bCs/>
              </w:rPr>
              <w:t>项  目</w:t>
            </w:r>
          </w:p>
        </w:tc>
        <w:tc>
          <w:tcPr>
            <w:tcW w:w="1417" w:type="dxa"/>
            <w:tcBorders>
              <w:top w:val="outset" w:sz="6" w:space="0" w:color="auto"/>
              <w:left w:val="outset" w:sz="6" w:space="0" w:color="auto"/>
              <w:bottom w:val="outset" w:sz="6" w:space="0" w:color="auto"/>
              <w:right w:val="outset" w:sz="6" w:space="0" w:color="auto"/>
            </w:tcBorders>
            <w:vAlign w:val="center"/>
          </w:tcPr>
          <w:p w:rsidR="00AC1AFE" w:rsidRDefault="00000000">
            <w:pPr>
              <w:jc w:val="center"/>
              <w:rPr>
                <w:rFonts w:ascii="宋体" w:eastAsia="宋体" w:hAnsi="宋体"/>
                <w:b/>
                <w:bCs/>
              </w:rPr>
            </w:pPr>
            <w:r>
              <w:rPr>
                <w:rFonts w:ascii="宋体" w:eastAsia="宋体" w:hAnsi="宋体" w:hint="eastAsia"/>
                <w:b/>
                <w:bCs/>
              </w:rPr>
              <w:t>单  位</w:t>
            </w:r>
          </w:p>
        </w:tc>
        <w:tc>
          <w:tcPr>
            <w:tcW w:w="2612" w:type="dxa"/>
            <w:tcBorders>
              <w:top w:val="outset" w:sz="6" w:space="0" w:color="auto"/>
              <w:left w:val="outset" w:sz="6" w:space="0" w:color="auto"/>
              <w:bottom w:val="outset" w:sz="6" w:space="0" w:color="auto"/>
              <w:right w:val="outset" w:sz="6" w:space="0" w:color="auto"/>
            </w:tcBorders>
            <w:vAlign w:val="center"/>
          </w:tcPr>
          <w:p w:rsidR="00AC1AFE" w:rsidRDefault="00000000">
            <w:pPr>
              <w:jc w:val="center"/>
              <w:rPr>
                <w:rFonts w:ascii="宋体" w:eastAsia="宋体" w:hAnsi="宋体"/>
                <w:b/>
                <w:bCs/>
              </w:rPr>
            </w:pPr>
            <w:r>
              <w:rPr>
                <w:rFonts w:ascii="宋体" w:eastAsia="宋体" w:hAnsi="宋体" w:hint="eastAsia"/>
                <w:b/>
                <w:bCs/>
              </w:rPr>
              <w:t>技术参数</w:t>
            </w:r>
          </w:p>
        </w:tc>
      </w:tr>
      <w:tr w:rsidR="00AC1AFE">
        <w:trPr>
          <w:tblCellSpacing w:w="0" w:type="dxa"/>
          <w:jc w:val="center"/>
        </w:trPr>
        <w:tc>
          <w:tcPr>
            <w:tcW w:w="4230" w:type="dxa"/>
            <w:tcBorders>
              <w:top w:val="outset" w:sz="6" w:space="0" w:color="auto"/>
              <w:left w:val="outset" w:sz="6" w:space="0" w:color="auto"/>
              <w:bottom w:val="outset" w:sz="6" w:space="0" w:color="auto"/>
              <w:right w:val="outset" w:sz="6" w:space="0" w:color="auto"/>
            </w:tcBorders>
            <w:vAlign w:val="center"/>
          </w:tcPr>
          <w:p w:rsidR="00AC1AFE" w:rsidRDefault="00000000">
            <w:pPr>
              <w:ind w:firstLineChars="200" w:firstLine="420"/>
              <w:rPr>
                <w:rFonts w:ascii="宋体" w:eastAsia="宋体" w:hAnsi="宋体"/>
              </w:rPr>
            </w:pPr>
            <w:r>
              <w:rPr>
                <w:rFonts w:ascii="宋体" w:eastAsia="宋体" w:hAnsi="宋体" w:hint="eastAsia"/>
              </w:rPr>
              <w:t xml:space="preserve">工作台规格(长×宽) </w:t>
            </w:r>
          </w:p>
        </w:tc>
        <w:tc>
          <w:tcPr>
            <w:tcW w:w="1417" w:type="dxa"/>
            <w:tcBorders>
              <w:top w:val="outset" w:sz="6" w:space="0" w:color="auto"/>
              <w:left w:val="outset" w:sz="6" w:space="0" w:color="auto"/>
              <w:bottom w:val="outset" w:sz="6" w:space="0" w:color="auto"/>
              <w:right w:val="outset" w:sz="6" w:space="0" w:color="auto"/>
            </w:tcBorders>
            <w:vAlign w:val="center"/>
          </w:tcPr>
          <w:p w:rsidR="00AC1AFE" w:rsidRDefault="00000000">
            <w:pPr>
              <w:ind w:firstLineChars="200" w:firstLine="420"/>
              <w:rPr>
                <w:rFonts w:ascii="宋体" w:eastAsia="宋体" w:hAnsi="宋体"/>
              </w:rPr>
            </w:pPr>
            <w:r>
              <w:rPr>
                <w:rFonts w:ascii="宋体" w:eastAsia="宋体" w:hAnsi="宋体" w:hint="eastAsia"/>
              </w:rPr>
              <w:t xml:space="preserve">mm </w:t>
            </w:r>
          </w:p>
        </w:tc>
        <w:tc>
          <w:tcPr>
            <w:tcW w:w="2612" w:type="dxa"/>
            <w:tcBorders>
              <w:top w:val="outset" w:sz="6" w:space="0" w:color="auto"/>
              <w:left w:val="outset" w:sz="6" w:space="0" w:color="auto"/>
              <w:bottom w:val="outset" w:sz="6" w:space="0" w:color="auto"/>
              <w:right w:val="outset" w:sz="6" w:space="0" w:color="auto"/>
            </w:tcBorders>
            <w:vAlign w:val="center"/>
          </w:tcPr>
          <w:p w:rsidR="00AC1AFE" w:rsidRDefault="00000000">
            <w:pPr>
              <w:ind w:firstLineChars="200" w:firstLine="420"/>
              <w:rPr>
                <w:rFonts w:ascii="宋体" w:eastAsia="宋体" w:hAnsi="宋体"/>
              </w:rPr>
            </w:pPr>
            <w:r>
              <w:rPr>
                <w:rFonts w:ascii="宋体" w:eastAsia="宋体" w:hAnsi="宋体" w:hint="eastAsia"/>
              </w:rPr>
              <w:t xml:space="preserve">800×500 </w:t>
            </w:r>
          </w:p>
        </w:tc>
      </w:tr>
      <w:tr w:rsidR="00AC1AFE">
        <w:trPr>
          <w:tblCellSpacing w:w="0" w:type="dxa"/>
          <w:jc w:val="center"/>
        </w:trPr>
        <w:tc>
          <w:tcPr>
            <w:tcW w:w="4230" w:type="dxa"/>
            <w:tcBorders>
              <w:top w:val="outset" w:sz="6" w:space="0" w:color="auto"/>
              <w:left w:val="outset" w:sz="6" w:space="0" w:color="auto"/>
              <w:bottom w:val="outset" w:sz="6" w:space="0" w:color="auto"/>
              <w:right w:val="outset" w:sz="6" w:space="0" w:color="auto"/>
            </w:tcBorders>
            <w:vAlign w:val="center"/>
          </w:tcPr>
          <w:p w:rsidR="00AC1AFE" w:rsidRDefault="00000000">
            <w:pPr>
              <w:ind w:firstLineChars="200" w:firstLine="420"/>
              <w:rPr>
                <w:rFonts w:ascii="宋体" w:eastAsia="宋体" w:hAnsi="宋体"/>
              </w:rPr>
            </w:pPr>
            <w:r>
              <w:rPr>
                <w:rFonts w:ascii="宋体" w:eastAsia="宋体" w:hAnsi="宋体" w:hint="eastAsia"/>
              </w:rPr>
              <w:t xml:space="preserve">工作台最大载重 </w:t>
            </w:r>
          </w:p>
        </w:tc>
        <w:tc>
          <w:tcPr>
            <w:tcW w:w="1417" w:type="dxa"/>
            <w:tcBorders>
              <w:top w:val="outset" w:sz="6" w:space="0" w:color="auto"/>
              <w:left w:val="outset" w:sz="6" w:space="0" w:color="auto"/>
              <w:bottom w:val="outset" w:sz="6" w:space="0" w:color="auto"/>
              <w:right w:val="outset" w:sz="6" w:space="0" w:color="auto"/>
            </w:tcBorders>
            <w:vAlign w:val="center"/>
          </w:tcPr>
          <w:p w:rsidR="00AC1AFE" w:rsidRDefault="00000000">
            <w:pPr>
              <w:ind w:firstLineChars="200" w:firstLine="420"/>
              <w:rPr>
                <w:rFonts w:ascii="宋体" w:eastAsia="宋体" w:hAnsi="宋体"/>
              </w:rPr>
            </w:pPr>
            <w:r>
              <w:rPr>
                <w:rFonts w:ascii="宋体" w:eastAsia="宋体" w:hAnsi="宋体" w:hint="eastAsia"/>
              </w:rPr>
              <w:t xml:space="preserve">kg </w:t>
            </w:r>
          </w:p>
        </w:tc>
        <w:tc>
          <w:tcPr>
            <w:tcW w:w="2612" w:type="dxa"/>
            <w:tcBorders>
              <w:top w:val="outset" w:sz="6" w:space="0" w:color="auto"/>
              <w:left w:val="outset" w:sz="6" w:space="0" w:color="auto"/>
              <w:bottom w:val="outset" w:sz="6" w:space="0" w:color="auto"/>
              <w:right w:val="outset" w:sz="6" w:space="0" w:color="auto"/>
            </w:tcBorders>
            <w:vAlign w:val="center"/>
          </w:tcPr>
          <w:p w:rsidR="00AC1AFE" w:rsidRDefault="00000000">
            <w:pPr>
              <w:ind w:firstLineChars="200" w:firstLine="420"/>
              <w:rPr>
                <w:rFonts w:ascii="宋体" w:eastAsia="宋体" w:hAnsi="宋体"/>
              </w:rPr>
            </w:pPr>
            <w:r>
              <w:rPr>
                <w:rFonts w:ascii="宋体" w:eastAsia="宋体" w:hAnsi="宋体" w:hint="eastAsia"/>
              </w:rPr>
              <w:t xml:space="preserve">300 </w:t>
            </w:r>
          </w:p>
        </w:tc>
      </w:tr>
      <w:tr w:rsidR="00AC1AFE">
        <w:trPr>
          <w:tblCellSpacing w:w="0" w:type="dxa"/>
          <w:jc w:val="center"/>
        </w:trPr>
        <w:tc>
          <w:tcPr>
            <w:tcW w:w="4230" w:type="dxa"/>
            <w:tcBorders>
              <w:top w:val="outset" w:sz="6" w:space="0" w:color="auto"/>
              <w:left w:val="outset" w:sz="6" w:space="0" w:color="auto"/>
              <w:bottom w:val="outset" w:sz="6" w:space="0" w:color="auto"/>
              <w:right w:val="outset" w:sz="6" w:space="0" w:color="auto"/>
            </w:tcBorders>
            <w:vAlign w:val="center"/>
          </w:tcPr>
          <w:p w:rsidR="00AC1AFE" w:rsidRDefault="00000000">
            <w:pPr>
              <w:ind w:firstLineChars="200" w:firstLine="420"/>
              <w:rPr>
                <w:rFonts w:ascii="宋体" w:eastAsia="宋体" w:hAnsi="宋体"/>
              </w:rPr>
            </w:pPr>
            <w:r>
              <w:rPr>
                <w:rFonts w:ascii="宋体" w:eastAsia="宋体" w:hAnsi="宋体" w:hint="eastAsia"/>
              </w:rPr>
              <w:t xml:space="preserve">工作台T型槽(槽数×槽宽×槽距) </w:t>
            </w:r>
          </w:p>
        </w:tc>
        <w:tc>
          <w:tcPr>
            <w:tcW w:w="1417" w:type="dxa"/>
            <w:tcBorders>
              <w:top w:val="outset" w:sz="6" w:space="0" w:color="auto"/>
              <w:left w:val="outset" w:sz="6" w:space="0" w:color="auto"/>
              <w:bottom w:val="outset" w:sz="6" w:space="0" w:color="auto"/>
              <w:right w:val="outset" w:sz="6" w:space="0" w:color="auto"/>
            </w:tcBorders>
            <w:vAlign w:val="center"/>
          </w:tcPr>
          <w:p w:rsidR="00AC1AFE" w:rsidRDefault="00000000">
            <w:pPr>
              <w:ind w:firstLineChars="200" w:firstLine="420"/>
              <w:rPr>
                <w:rFonts w:ascii="宋体" w:eastAsia="宋体" w:hAnsi="宋体"/>
              </w:rPr>
            </w:pPr>
            <w:r>
              <w:rPr>
                <w:rFonts w:ascii="宋体" w:eastAsia="宋体" w:hAnsi="宋体" w:hint="eastAsia"/>
              </w:rPr>
              <w:t xml:space="preserve">mm </w:t>
            </w:r>
          </w:p>
        </w:tc>
        <w:tc>
          <w:tcPr>
            <w:tcW w:w="2612" w:type="dxa"/>
            <w:tcBorders>
              <w:top w:val="outset" w:sz="6" w:space="0" w:color="auto"/>
              <w:left w:val="outset" w:sz="6" w:space="0" w:color="auto"/>
              <w:bottom w:val="outset" w:sz="6" w:space="0" w:color="auto"/>
              <w:right w:val="outset" w:sz="6" w:space="0" w:color="auto"/>
            </w:tcBorders>
            <w:vAlign w:val="center"/>
          </w:tcPr>
          <w:p w:rsidR="00AC1AFE" w:rsidRDefault="00000000">
            <w:pPr>
              <w:ind w:firstLineChars="200" w:firstLine="420"/>
              <w:rPr>
                <w:rFonts w:ascii="宋体" w:eastAsia="宋体" w:hAnsi="宋体"/>
              </w:rPr>
            </w:pPr>
            <w:r>
              <w:rPr>
                <w:rFonts w:ascii="宋体" w:eastAsia="宋体" w:hAnsi="宋体" w:hint="eastAsia"/>
              </w:rPr>
              <w:t xml:space="preserve">5×18×100 </w:t>
            </w:r>
          </w:p>
        </w:tc>
      </w:tr>
      <w:tr w:rsidR="00AC1AFE">
        <w:trPr>
          <w:tblCellSpacing w:w="0" w:type="dxa"/>
          <w:jc w:val="center"/>
        </w:trPr>
        <w:tc>
          <w:tcPr>
            <w:tcW w:w="4230" w:type="dxa"/>
            <w:tcBorders>
              <w:top w:val="outset" w:sz="6" w:space="0" w:color="auto"/>
              <w:left w:val="outset" w:sz="6" w:space="0" w:color="auto"/>
              <w:bottom w:val="outset" w:sz="6" w:space="0" w:color="auto"/>
              <w:right w:val="outset" w:sz="6" w:space="0" w:color="auto"/>
            </w:tcBorders>
            <w:vAlign w:val="center"/>
          </w:tcPr>
          <w:p w:rsidR="00AC1AFE" w:rsidRDefault="00000000">
            <w:pPr>
              <w:ind w:firstLineChars="200" w:firstLine="420"/>
              <w:rPr>
                <w:rFonts w:ascii="宋体" w:eastAsia="宋体" w:hAnsi="宋体"/>
              </w:rPr>
            </w:pPr>
            <w:r>
              <w:rPr>
                <w:rFonts w:ascii="宋体" w:eastAsia="宋体" w:hAnsi="宋体" w:hint="eastAsia"/>
              </w:rPr>
              <w:t xml:space="preserve">X坐标行程 </w:t>
            </w:r>
          </w:p>
        </w:tc>
        <w:tc>
          <w:tcPr>
            <w:tcW w:w="1417" w:type="dxa"/>
            <w:tcBorders>
              <w:top w:val="outset" w:sz="6" w:space="0" w:color="auto"/>
              <w:left w:val="outset" w:sz="6" w:space="0" w:color="auto"/>
              <w:bottom w:val="outset" w:sz="6" w:space="0" w:color="auto"/>
              <w:right w:val="outset" w:sz="6" w:space="0" w:color="auto"/>
            </w:tcBorders>
            <w:vAlign w:val="center"/>
          </w:tcPr>
          <w:p w:rsidR="00AC1AFE" w:rsidRDefault="00000000">
            <w:pPr>
              <w:ind w:firstLineChars="200" w:firstLine="420"/>
              <w:rPr>
                <w:rFonts w:ascii="宋体" w:eastAsia="宋体" w:hAnsi="宋体"/>
              </w:rPr>
            </w:pPr>
            <w:r>
              <w:rPr>
                <w:rFonts w:ascii="宋体" w:eastAsia="宋体" w:hAnsi="宋体" w:hint="eastAsia"/>
              </w:rPr>
              <w:t xml:space="preserve">mm </w:t>
            </w:r>
          </w:p>
        </w:tc>
        <w:tc>
          <w:tcPr>
            <w:tcW w:w="2612" w:type="dxa"/>
            <w:tcBorders>
              <w:top w:val="outset" w:sz="6" w:space="0" w:color="auto"/>
              <w:left w:val="outset" w:sz="6" w:space="0" w:color="auto"/>
              <w:bottom w:val="outset" w:sz="6" w:space="0" w:color="auto"/>
              <w:right w:val="outset" w:sz="6" w:space="0" w:color="auto"/>
            </w:tcBorders>
            <w:vAlign w:val="center"/>
          </w:tcPr>
          <w:p w:rsidR="00AC1AFE" w:rsidRDefault="00000000">
            <w:pPr>
              <w:ind w:firstLineChars="200" w:firstLine="420"/>
              <w:rPr>
                <w:rFonts w:ascii="宋体" w:eastAsia="宋体" w:hAnsi="宋体"/>
              </w:rPr>
            </w:pPr>
            <w:r>
              <w:rPr>
                <w:rFonts w:ascii="宋体" w:eastAsia="宋体" w:hAnsi="宋体" w:hint="eastAsia"/>
              </w:rPr>
              <w:t xml:space="preserve">650 </w:t>
            </w:r>
          </w:p>
        </w:tc>
      </w:tr>
      <w:tr w:rsidR="00AC1AFE">
        <w:trPr>
          <w:tblCellSpacing w:w="0" w:type="dxa"/>
          <w:jc w:val="center"/>
        </w:trPr>
        <w:tc>
          <w:tcPr>
            <w:tcW w:w="4230" w:type="dxa"/>
            <w:tcBorders>
              <w:top w:val="outset" w:sz="6" w:space="0" w:color="auto"/>
              <w:left w:val="outset" w:sz="6" w:space="0" w:color="auto"/>
              <w:bottom w:val="outset" w:sz="6" w:space="0" w:color="auto"/>
              <w:right w:val="outset" w:sz="6" w:space="0" w:color="auto"/>
            </w:tcBorders>
            <w:vAlign w:val="center"/>
          </w:tcPr>
          <w:p w:rsidR="00AC1AFE" w:rsidRDefault="00000000">
            <w:pPr>
              <w:ind w:firstLineChars="200" w:firstLine="420"/>
              <w:rPr>
                <w:rFonts w:ascii="宋体" w:eastAsia="宋体" w:hAnsi="宋体"/>
              </w:rPr>
            </w:pPr>
            <w:r>
              <w:rPr>
                <w:rFonts w:ascii="宋体" w:eastAsia="宋体" w:hAnsi="宋体" w:hint="eastAsia"/>
              </w:rPr>
              <w:t xml:space="preserve">Y坐标行程 </w:t>
            </w:r>
          </w:p>
        </w:tc>
        <w:tc>
          <w:tcPr>
            <w:tcW w:w="1417" w:type="dxa"/>
            <w:tcBorders>
              <w:top w:val="outset" w:sz="6" w:space="0" w:color="auto"/>
              <w:left w:val="outset" w:sz="6" w:space="0" w:color="auto"/>
              <w:bottom w:val="outset" w:sz="6" w:space="0" w:color="auto"/>
              <w:right w:val="outset" w:sz="6" w:space="0" w:color="auto"/>
            </w:tcBorders>
            <w:vAlign w:val="center"/>
          </w:tcPr>
          <w:p w:rsidR="00AC1AFE" w:rsidRDefault="00000000">
            <w:pPr>
              <w:ind w:firstLineChars="200" w:firstLine="420"/>
              <w:rPr>
                <w:rFonts w:ascii="宋体" w:eastAsia="宋体" w:hAnsi="宋体"/>
              </w:rPr>
            </w:pPr>
            <w:r>
              <w:rPr>
                <w:rFonts w:ascii="宋体" w:eastAsia="宋体" w:hAnsi="宋体" w:hint="eastAsia"/>
              </w:rPr>
              <w:t xml:space="preserve">mm </w:t>
            </w:r>
          </w:p>
        </w:tc>
        <w:tc>
          <w:tcPr>
            <w:tcW w:w="2612" w:type="dxa"/>
            <w:tcBorders>
              <w:top w:val="outset" w:sz="6" w:space="0" w:color="auto"/>
              <w:left w:val="outset" w:sz="6" w:space="0" w:color="auto"/>
              <w:bottom w:val="outset" w:sz="6" w:space="0" w:color="auto"/>
              <w:right w:val="outset" w:sz="6" w:space="0" w:color="auto"/>
            </w:tcBorders>
            <w:vAlign w:val="center"/>
          </w:tcPr>
          <w:p w:rsidR="00AC1AFE" w:rsidRDefault="00000000">
            <w:pPr>
              <w:ind w:firstLineChars="200" w:firstLine="420"/>
              <w:rPr>
                <w:rFonts w:ascii="宋体" w:eastAsia="宋体" w:hAnsi="宋体"/>
              </w:rPr>
            </w:pPr>
            <w:r>
              <w:rPr>
                <w:rFonts w:ascii="宋体" w:eastAsia="宋体" w:hAnsi="宋体" w:hint="eastAsia"/>
              </w:rPr>
              <w:t xml:space="preserve">400 </w:t>
            </w:r>
          </w:p>
        </w:tc>
      </w:tr>
      <w:tr w:rsidR="00AC1AFE">
        <w:trPr>
          <w:tblCellSpacing w:w="0" w:type="dxa"/>
          <w:jc w:val="center"/>
        </w:trPr>
        <w:tc>
          <w:tcPr>
            <w:tcW w:w="4230" w:type="dxa"/>
            <w:tcBorders>
              <w:top w:val="outset" w:sz="6" w:space="0" w:color="auto"/>
              <w:left w:val="outset" w:sz="6" w:space="0" w:color="auto"/>
              <w:bottom w:val="outset" w:sz="6" w:space="0" w:color="auto"/>
              <w:right w:val="outset" w:sz="6" w:space="0" w:color="auto"/>
            </w:tcBorders>
            <w:vAlign w:val="center"/>
          </w:tcPr>
          <w:p w:rsidR="00AC1AFE" w:rsidRDefault="00000000">
            <w:pPr>
              <w:ind w:firstLineChars="200" w:firstLine="420"/>
              <w:rPr>
                <w:rFonts w:ascii="宋体" w:eastAsia="宋体" w:hAnsi="宋体"/>
              </w:rPr>
            </w:pPr>
            <w:r>
              <w:rPr>
                <w:rFonts w:ascii="宋体" w:eastAsia="宋体" w:hAnsi="宋体" w:hint="eastAsia"/>
              </w:rPr>
              <w:t xml:space="preserve">Z坐标行程 </w:t>
            </w:r>
          </w:p>
        </w:tc>
        <w:tc>
          <w:tcPr>
            <w:tcW w:w="1417" w:type="dxa"/>
            <w:tcBorders>
              <w:top w:val="outset" w:sz="6" w:space="0" w:color="auto"/>
              <w:left w:val="outset" w:sz="6" w:space="0" w:color="auto"/>
              <w:bottom w:val="outset" w:sz="6" w:space="0" w:color="auto"/>
              <w:right w:val="outset" w:sz="6" w:space="0" w:color="auto"/>
            </w:tcBorders>
            <w:vAlign w:val="center"/>
          </w:tcPr>
          <w:p w:rsidR="00AC1AFE" w:rsidRDefault="00000000">
            <w:pPr>
              <w:ind w:firstLineChars="200" w:firstLine="420"/>
              <w:rPr>
                <w:rFonts w:ascii="宋体" w:eastAsia="宋体" w:hAnsi="宋体"/>
              </w:rPr>
            </w:pPr>
            <w:r>
              <w:rPr>
                <w:rFonts w:ascii="宋体" w:eastAsia="宋体" w:hAnsi="宋体" w:hint="eastAsia"/>
              </w:rPr>
              <w:t xml:space="preserve">mm </w:t>
            </w:r>
          </w:p>
        </w:tc>
        <w:tc>
          <w:tcPr>
            <w:tcW w:w="2612" w:type="dxa"/>
            <w:tcBorders>
              <w:top w:val="outset" w:sz="6" w:space="0" w:color="auto"/>
              <w:left w:val="outset" w:sz="6" w:space="0" w:color="auto"/>
              <w:bottom w:val="outset" w:sz="6" w:space="0" w:color="auto"/>
              <w:right w:val="outset" w:sz="6" w:space="0" w:color="auto"/>
            </w:tcBorders>
            <w:vAlign w:val="center"/>
          </w:tcPr>
          <w:p w:rsidR="00AC1AFE" w:rsidRDefault="00000000">
            <w:pPr>
              <w:ind w:firstLineChars="200" w:firstLine="420"/>
              <w:rPr>
                <w:rFonts w:ascii="宋体" w:eastAsia="宋体" w:hAnsi="宋体"/>
              </w:rPr>
            </w:pPr>
            <w:r>
              <w:rPr>
                <w:rFonts w:ascii="宋体" w:eastAsia="宋体" w:hAnsi="宋体" w:hint="eastAsia"/>
              </w:rPr>
              <w:t xml:space="preserve">500 </w:t>
            </w:r>
          </w:p>
        </w:tc>
      </w:tr>
      <w:tr w:rsidR="00AC1AFE">
        <w:trPr>
          <w:tblCellSpacing w:w="0" w:type="dxa"/>
          <w:jc w:val="center"/>
        </w:trPr>
        <w:tc>
          <w:tcPr>
            <w:tcW w:w="4230" w:type="dxa"/>
            <w:tcBorders>
              <w:top w:val="outset" w:sz="6" w:space="0" w:color="auto"/>
              <w:left w:val="outset" w:sz="6" w:space="0" w:color="auto"/>
              <w:bottom w:val="outset" w:sz="6" w:space="0" w:color="auto"/>
              <w:right w:val="outset" w:sz="6" w:space="0" w:color="auto"/>
            </w:tcBorders>
            <w:vAlign w:val="center"/>
          </w:tcPr>
          <w:p w:rsidR="00AC1AFE" w:rsidRDefault="00000000">
            <w:pPr>
              <w:ind w:firstLineChars="200" w:firstLine="420"/>
              <w:rPr>
                <w:rFonts w:ascii="宋体" w:eastAsia="宋体" w:hAnsi="宋体"/>
              </w:rPr>
            </w:pPr>
            <w:r>
              <w:rPr>
                <w:rFonts w:ascii="宋体" w:eastAsia="宋体" w:hAnsi="宋体" w:hint="eastAsia"/>
              </w:rPr>
              <w:t xml:space="preserve">主轴端面至工作台上平面距离 </w:t>
            </w:r>
          </w:p>
        </w:tc>
        <w:tc>
          <w:tcPr>
            <w:tcW w:w="1417" w:type="dxa"/>
            <w:tcBorders>
              <w:top w:val="outset" w:sz="6" w:space="0" w:color="auto"/>
              <w:left w:val="outset" w:sz="6" w:space="0" w:color="auto"/>
              <w:bottom w:val="outset" w:sz="6" w:space="0" w:color="auto"/>
              <w:right w:val="outset" w:sz="6" w:space="0" w:color="auto"/>
            </w:tcBorders>
            <w:vAlign w:val="center"/>
          </w:tcPr>
          <w:p w:rsidR="00AC1AFE" w:rsidRDefault="00000000">
            <w:pPr>
              <w:ind w:firstLineChars="200" w:firstLine="420"/>
              <w:rPr>
                <w:rFonts w:ascii="宋体" w:eastAsia="宋体" w:hAnsi="宋体"/>
              </w:rPr>
            </w:pPr>
            <w:r>
              <w:rPr>
                <w:rFonts w:ascii="宋体" w:eastAsia="宋体" w:hAnsi="宋体" w:hint="eastAsia"/>
              </w:rPr>
              <w:t xml:space="preserve">mm </w:t>
            </w:r>
          </w:p>
        </w:tc>
        <w:tc>
          <w:tcPr>
            <w:tcW w:w="2612" w:type="dxa"/>
            <w:tcBorders>
              <w:top w:val="outset" w:sz="6" w:space="0" w:color="auto"/>
              <w:left w:val="outset" w:sz="6" w:space="0" w:color="auto"/>
              <w:bottom w:val="outset" w:sz="6" w:space="0" w:color="auto"/>
              <w:right w:val="outset" w:sz="6" w:space="0" w:color="auto"/>
            </w:tcBorders>
            <w:vAlign w:val="center"/>
          </w:tcPr>
          <w:p w:rsidR="00AC1AFE" w:rsidRDefault="00000000">
            <w:pPr>
              <w:ind w:firstLineChars="200" w:firstLine="420"/>
              <w:rPr>
                <w:rFonts w:ascii="宋体" w:eastAsia="宋体" w:hAnsi="宋体"/>
              </w:rPr>
            </w:pPr>
            <w:r>
              <w:rPr>
                <w:rFonts w:ascii="宋体" w:eastAsia="宋体" w:hAnsi="宋体" w:hint="eastAsia"/>
              </w:rPr>
              <w:t xml:space="preserve">550 </w:t>
            </w:r>
          </w:p>
        </w:tc>
      </w:tr>
      <w:tr w:rsidR="00AC1AFE">
        <w:trPr>
          <w:tblCellSpacing w:w="0" w:type="dxa"/>
          <w:jc w:val="center"/>
        </w:trPr>
        <w:tc>
          <w:tcPr>
            <w:tcW w:w="4230" w:type="dxa"/>
            <w:tcBorders>
              <w:top w:val="outset" w:sz="6" w:space="0" w:color="auto"/>
              <w:left w:val="outset" w:sz="6" w:space="0" w:color="auto"/>
              <w:bottom w:val="outset" w:sz="6" w:space="0" w:color="auto"/>
              <w:right w:val="outset" w:sz="6" w:space="0" w:color="auto"/>
            </w:tcBorders>
            <w:vAlign w:val="center"/>
          </w:tcPr>
          <w:p w:rsidR="00AC1AFE" w:rsidRDefault="00000000">
            <w:pPr>
              <w:ind w:firstLineChars="200" w:firstLine="420"/>
              <w:rPr>
                <w:rFonts w:ascii="宋体" w:eastAsia="宋体" w:hAnsi="宋体"/>
              </w:rPr>
            </w:pPr>
            <w:r>
              <w:rPr>
                <w:rFonts w:ascii="宋体" w:eastAsia="宋体" w:hAnsi="宋体" w:hint="eastAsia"/>
              </w:rPr>
              <w:lastRenderedPageBreak/>
              <w:t xml:space="preserve">X、Y、Z切削速度 </w:t>
            </w:r>
          </w:p>
        </w:tc>
        <w:tc>
          <w:tcPr>
            <w:tcW w:w="1417" w:type="dxa"/>
            <w:tcBorders>
              <w:top w:val="outset" w:sz="6" w:space="0" w:color="auto"/>
              <w:left w:val="outset" w:sz="6" w:space="0" w:color="auto"/>
              <w:bottom w:val="outset" w:sz="6" w:space="0" w:color="auto"/>
              <w:right w:val="outset" w:sz="6" w:space="0" w:color="auto"/>
            </w:tcBorders>
            <w:vAlign w:val="center"/>
          </w:tcPr>
          <w:p w:rsidR="00AC1AFE" w:rsidRDefault="00000000">
            <w:pPr>
              <w:ind w:firstLineChars="200" w:firstLine="420"/>
              <w:rPr>
                <w:rFonts w:ascii="宋体" w:eastAsia="宋体" w:hAnsi="宋体"/>
              </w:rPr>
            </w:pPr>
            <w:r>
              <w:rPr>
                <w:rFonts w:ascii="宋体" w:eastAsia="宋体" w:hAnsi="宋体" w:hint="eastAsia"/>
              </w:rPr>
              <w:t xml:space="preserve">mm/min </w:t>
            </w:r>
          </w:p>
        </w:tc>
        <w:tc>
          <w:tcPr>
            <w:tcW w:w="2612" w:type="dxa"/>
            <w:tcBorders>
              <w:top w:val="outset" w:sz="6" w:space="0" w:color="auto"/>
              <w:left w:val="outset" w:sz="6" w:space="0" w:color="auto"/>
              <w:bottom w:val="outset" w:sz="6" w:space="0" w:color="auto"/>
              <w:right w:val="outset" w:sz="6" w:space="0" w:color="auto"/>
            </w:tcBorders>
            <w:vAlign w:val="center"/>
          </w:tcPr>
          <w:p w:rsidR="00AC1AFE" w:rsidRDefault="00000000">
            <w:pPr>
              <w:ind w:firstLineChars="200" w:firstLine="420"/>
              <w:rPr>
                <w:rFonts w:ascii="宋体" w:eastAsia="宋体" w:hAnsi="宋体"/>
              </w:rPr>
            </w:pPr>
            <w:r>
              <w:rPr>
                <w:rFonts w:ascii="宋体" w:eastAsia="宋体" w:hAnsi="宋体" w:hint="eastAsia"/>
              </w:rPr>
              <w:t xml:space="preserve">1～32000 </w:t>
            </w:r>
          </w:p>
        </w:tc>
      </w:tr>
      <w:tr w:rsidR="00AC1AFE">
        <w:trPr>
          <w:tblCellSpacing w:w="0" w:type="dxa"/>
          <w:jc w:val="center"/>
        </w:trPr>
        <w:tc>
          <w:tcPr>
            <w:tcW w:w="4230" w:type="dxa"/>
            <w:tcBorders>
              <w:top w:val="outset" w:sz="6" w:space="0" w:color="auto"/>
              <w:left w:val="outset" w:sz="6" w:space="0" w:color="auto"/>
              <w:bottom w:val="outset" w:sz="6" w:space="0" w:color="auto"/>
              <w:right w:val="outset" w:sz="6" w:space="0" w:color="auto"/>
            </w:tcBorders>
            <w:vAlign w:val="center"/>
          </w:tcPr>
          <w:p w:rsidR="00AC1AFE" w:rsidRDefault="00000000">
            <w:pPr>
              <w:ind w:firstLineChars="200" w:firstLine="420"/>
              <w:rPr>
                <w:rFonts w:ascii="宋体" w:eastAsia="宋体" w:hAnsi="宋体"/>
              </w:rPr>
            </w:pPr>
            <w:r>
              <w:rPr>
                <w:rFonts w:ascii="宋体" w:eastAsia="宋体" w:hAnsi="宋体" w:hint="eastAsia"/>
              </w:rPr>
              <w:t xml:space="preserve">X、Y、Z快速进给速度 </w:t>
            </w:r>
          </w:p>
        </w:tc>
        <w:tc>
          <w:tcPr>
            <w:tcW w:w="1417" w:type="dxa"/>
            <w:tcBorders>
              <w:top w:val="outset" w:sz="6" w:space="0" w:color="auto"/>
              <w:left w:val="outset" w:sz="6" w:space="0" w:color="auto"/>
              <w:bottom w:val="outset" w:sz="6" w:space="0" w:color="auto"/>
              <w:right w:val="outset" w:sz="6" w:space="0" w:color="auto"/>
            </w:tcBorders>
            <w:vAlign w:val="center"/>
          </w:tcPr>
          <w:p w:rsidR="00AC1AFE" w:rsidRDefault="00000000">
            <w:pPr>
              <w:ind w:firstLineChars="200" w:firstLine="420"/>
              <w:rPr>
                <w:rFonts w:ascii="宋体" w:eastAsia="宋体" w:hAnsi="宋体"/>
              </w:rPr>
            </w:pPr>
            <w:r>
              <w:rPr>
                <w:rFonts w:ascii="宋体" w:eastAsia="宋体" w:hAnsi="宋体" w:hint="eastAsia"/>
              </w:rPr>
              <w:t xml:space="preserve">m/min </w:t>
            </w:r>
          </w:p>
        </w:tc>
        <w:tc>
          <w:tcPr>
            <w:tcW w:w="2612" w:type="dxa"/>
            <w:tcBorders>
              <w:top w:val="outset" w:sz="6" w:space="0" w:color="auto"/>
              <w:left w:val="outset" w:sz="6" w:space="0" w:color="auto"/>
              <w:bottom w:val="outset" w:sz="6" w:space="0" w:color="auto"/>
              <w:right w:val="outset" w:sz="6" w:space="0" w:color="auto"/>
            </w:tcBorders>
            <w:vAlign w:val="center"/>
          </w:tcPr>
          <w:p w:rsidR="00AC1AFE" w:rsidRDefault="00000000">
            <w:pPr>
              <w:ind w:firstLineChars="200" w:firstLine="420"/>
              <w:rPr>
                <w:rFonts w:ascii="宋体" w:eastAsia="宋体" w:hAnsi="宋体"/>
              </w:rPr>
            </w:pPr>
            <w:r>
              <w:rPr>
                <w:rFonts w:ascii="宋体" w:eastAsia="宋体" w:hAnsi="宋体" w:hint="eastAsia"/>
              </w:rPr>
              <w:t xml:space="preserve">24/24/18 </w:t>
            </w:r>
          </w:p>
        </w:tc>
      </w:tr>
      <w:tr w:rsidR="00AC1AFE">
        <w:trPr>
          <w:tblCellSpacing w:w="0" w:type="dxa"/>
          <w:jc w:val="center"/>
        </w:trPr>
        <w:tc>
          <w:tcPr>
            <w:tcW w:w="4230" w:type="dxa"/>
            <w:tcBorders>
              <w:top w:val="outset" w:sz="6" w:space="0" w:color="auto"/>
              <w:left w:val="outset" w:sz="6" w:space="0" w:color="auto"/>
              <w:bottom w:val="outset" w:sz="6" w:space="0" w:color="auto"/>
              <w:right w:val="outset" w:sz="6" w:space="0" w:color="auto"/>
            </w:tcBorders>
            <w:vAlign w:val="center"/>
          </w:tcPr>
          <w:p w:rsidR="00AC1AFE" w:rsidRDefault="00000000">
            <w:pPr>
              <w:ind w:firstLineChars="200" w:firstLine="420"/>
              <w:rPr>
                <w:rFonts w:ascii="宋体" w:eastAsia="宋体" w:hAnsi="宋体"/>
              </w:rPr>
            </w:pPr>
            <w:r>
              <w:rPr>
                <w:rFonts w:ascii="宋体" w:eastAsia="宋体" w:hAnsi="宋体" w:hint="eastAsia"/>
              </w:rPr>
              <w:t xml:space="preserve">主轴最高转速 </w:t>
            </w:r>
          </w:p>
        </w:tc>
        <w:tc>
          <w:tcPr>
            <w:tcW w:w="1417" w:type="dxa"/>
            <w:tcBorders>
              <w:top w:val="outset" w:sz="6" w:space="0" w:color="auto"/>
              <w:left w:val="outset" w:sz="6" w:space="0" w:color="auto"/>
              <w:bottom w:val="outset" w:sz="6" w:space="0" w:color="auto"/>
              <w:right w:val="outset" w:sz="6" w:space="0" w:color="auto"/>
            </w:tcBorders>
            <w:vAlign w:val="center"/>
          </w:tcPr>
          <w:p w:rsidR="00AC1AFE" w:rsidRDefault="00000000">
            <w:pPr>
              <w:ind w:firstLineChars="200" w:firstLine="420"/>
              <w:rPr>
                <w:rFonts w:ascii="宋体" w:eastAsia="宋体" w:hAnsi="宋体"/>
              </w:rPr>
            </w:pPr>
            <w:r>
              <w:rPr>
                <w:rFonts w:ascii="宋体" w:eastAsia="宋体" w:hAnsi="宋体" w:hint="eastAsia"/>
              </w:rPr>
              <w:t xml:space="preserve">r/min </w:t>
            </w:r>
          </w:p>
        </w:tc>
        <w:tc>
          <w:tcPr>
            <w:tcW w:w="2612" w:type="dxa"/>
            <w:tcBorders>
              <w:top w:val="outset" w:sz="6" w:space="0" w:color="auto"/>
              <w:left w:val="outset" w:sz="6" w:space="0" w:color="auto"/>
              <w:bottom w:val="outset" w:sz="6" w:space="0" w:color="auto"/>
              <w:right w:val="outset" w:sz="6" w:space="0" w:color="auto"/>
            </w:tcBorders>
            <w:vAlign w:val="center"/>
          </w:tcPr>
          <w:p w:rsidR="00AC1AFE" w:rsidRDefault="00000000">
            <w:pPr>
              <w:ind w:firstLineChars="200" w:firstLine="420"/>
              <w:rPr>
                <w:rFonts w:ascii="宋体" w:eastAsia="宋体" w:hAnsi="宋体"/>
              </w:rPr>
            </w:pPr>
            <w:r>
              <w:rPr>
                <w:rFonts w:ascii="宋体" w:eastAsia="宋体" w:hAnsi="宋体" w:hint="eastAsia"/>
              </w:rPr>
              <w:t xml:space="preserve">15000 </w:t>
            </w:r>
          </w:p>
        </w:tc>
      </w:tr>
      <w:tr w:rsidR="00AC1AFE">
        <w:trPr>
          <w:tblCellSpacing w:w="0" w:type="dxa"/>
          <w:jc w:val="center"/>
        </w:trPr>
        <w:tc>
          <w:tcPr>
            <w:tcW w:w="4230" w:type="dxa"/>
            <w:tcBorders>
              <w:top w:val="outset" w:sz="6" w:space="0" w:color="auto"/>
              <w:left w:val="outset" w:sz="6" w:space="0" w:color="auto"/>
              <w:bottom w:val="outset" w:sz="6" w:space="0" w:color="auto"/>
              <w:right w:val="outset" w:sz="6" w:space="0" w:color="auto"/>
            </w:tcBorders>
            <w:vAlign w:val="center"/>
          </w:tcPr>
          <w:p w:rsidR="00AC1AFE" w:rsidRDefault="00000000">
            <w:pPr>
              <w:ind w:firstLineChars="200" w:firstLine="420"/>
              <w:rPr>
                <w:rFonts w:ascii="宋体" w:eastAsia="宋体" w:hAnsi="宋体"/>
              </w:rPr>
            </w:pPr>
            <w:r>
              <w:rPr>
                <w:rFonts w:ascii="宋体" w:eastAsia="宋体" w:hAnsi="宋体" w:hint="eastAsia"/>
              </w:rPr>
              <w:t xml:space="preserve">刀柄 </w:t>
            </w:r>
          </w:p>
        </w:tc>
        <w:tc>
          <w:tcPr>
            <w:tcW w:w="1417" w:type="dxa"/>
            <w:tcBorders>
              <w:top w:val="outset" w:sz="6" w:space="0" w:color="auto"/>
              <w:left w:val="outset" w:sz="6" w:space="0" w:color="auto"/>
              <w:bottom w:val="outset" w:sz="6" w:space="0" w:color="auto"/>
              <w:right w:val="outset" w:sz="6" w:space="0" w:color="auto"/>
            </w:tcBorders>
            <w:vAlign w:val="center"/>
          </w:tcPr>
          <w:p w:rsidR="00AC1AFE" w:rsidRDefault="00000000">
            <w:pPr>
              <w:ind w:firstLineChars="200" w:firstLine="420"/>
              <w:rPr>
                <w:rFonts w:ascii="宋体" w:eastAsia="宋体" w:hAnsi="宋体"/>
              </w:rPr>
            </w:pPr>
            <w:r>
              <w:rPr>
                <w:rFonts w:ascii="宋体" w:eastAsia="宋体" w:hAnsi="宋体" w:hint="eastAsia"/>
              </w:rPr>
              <w:t xml:space="preserve">  </w:t>
            </w:r>
          </w:p>
        </w:tc>
        <w:tc>
          <w:tcPr>
            <w:tcW w:w="2612" w:type="dxa"/>
            <w:tcBorders>
              <w:top w:val="outset" w:sz="6" w:space="0" w:color="auto"/>
              <w:left w:val="outset" w:sz="6" w:space="0" w:color="auto"/>
              <w:bottom w:val="outset" w:sz="6" w:space="0" w:color="auto"/>
              <w:right w:val="outset" w:sz="6" w:space="0" w:color="auto"/>
            </w:tcBorders>
            <w:vAlign w:val="center"/>
          </w:tcPr>
          <w:p w:rsidR="00AC1AFE" w:rsidRDefault="00000000">
            <w:pPr>
              <w:ind w:firstLineChars="200" w:firstLine="420"/>
              <w:rPr>
                <w:rFonts w:ascii="宋体" w:eastAsia="宋体" w:hAnsi="宋体"/>
              </w:rPr>
            </w:pPr>
            <w:r>
              <w:rPr>
                <w:rFonts w:ascii="宋体" w:eastAsia="宋体" w:hAnsi="宋体" w:hint="eastAsia"/>
              </w:rPr>
              <w:t xml:space="preserve">BT40 </w:t>
            </w:r>
          </w:p>
        </w:tc>
      </w:tr>
      <w:tr w:rsidR="00AC1AFE">
        <w:trPr>
          <w:tblCellSpacing w:w="0" w:type="dxa"/>
          <w:jc w:val="center"/>
        </w:trPr>
        <w:tc>
          <w:tcPr>
            <w:tcW w:w="4230" w:type="dxa"/>
            <w:tcBorders>
              <w:top w:val="outset" w:sz="6" w:space="0" w:color="auto"/>
              <w:left w:val="outset" w:sz="6" w:space="0" w:color="auto"/>
              <w:bottom w:val="outset" w:sz="6" w:space="0" w:color="auto"/>
              <w:right w:val="outset" w:sz="6" w:space="0" w:color="auto"/>
            </w:tcBorders>
            <w:vAlign w:val="center"/>
          </w:tcPr>
          <w:p w:rsidR="00AC1AFE" w:rsidRDefault="00000000">
            <w:pPr>
              <w:ind w:firstLineChars="200" w:firstLine="420"/>
              <w:rPr>
                <w:rFonts w:ascii="宋体" w:eastAsia="宋体" w:hAnsi="宋体"/>
              </w:rPr>
            </w:pPr>
            <w:r>
              <w:rPr>
                <w:rFonts w:ascii="宋体" w:eastAsia="宋体" w:hAnsi="宋体" w:hint="eastAsia"/>
              </w:rPr>
              <w:t xml:space="preserve">主轴功率 </w:t>
            </w:r>
          </w:p>
        </w:tc>
        <w:tc>
          <w:tcPr>
            <w:tcW w:w="1417" w:type="dxa"/>
            <w:tcBorders>
              <w:top w:val="outset" w:sz="6" w:space="0" w:color="auto"/>
              <w:left w:val="outset" w:sz="6" w:space="0" w:color="auto"/>
              <w:bottom w:val="outset" w:sz="6" w:space="0" w:color="auto"/>
              <w:right w:val="outset" w:sz="6" w:space="0" w:color="auto"/>
            </w:tcBorders>
            <w:vAlign w:val="center"/>
          </w:tcPr>
          <w:p w:rsidR="00AC1AFE" w:rsidRDefault="00000000">
            <w:pPr>
              <w:ind w:firstLineChars="200" w:firstLine="420"/>
              <w:rPr>
                <w:rFonts w:ascii="宋体" w:eastAsia="宋体" w:hAnsi="宋体"/>
              </w:rPr>
            </w:pPr>
            <w:r>
              <w:rPr>
                <w:rFonts w:ascii="宋体" w:eastAsia="宋体" w:hAnsi="宋体" w:hint="eastAsia"/>
              </w:rPr>
              <w:t xml:space="preserve">kW </w:t>
            </w:r>
          </w:p>
        </w:tc>
        <w:tc>
          <w:tcPr>
            <w:tcW w:w="2612" w:type="dxa"/>
            <w:tcBorders>
              <w:top w:val="outset" w:sz="6" w:space="0" w:color="auto"/>
              <w:left w:val="outset" w:sz="6" w:space="0" w:color="auto"/>
              <w:bottom w:val="outset" w:sz="6" w:space="0" w:color="auto"/>
              <w:right w:val="outset" w:sz="6" w:space="0" w:color="auto"/>
            </w:tcBorders>
            <w:vAlign w:val="center"/>
          </w:tcPr>
          <w:p w:rsidR="00AC1AFE" w:rsidRDefault="00000000">
            <w:pPr>
              <w:ind w:firstLineChars="200" w:firstLine="420"/>
              <w:rPr>
                <w:rFonts w:ascii="宋体" w:eastAsia="宋体" w:hAnsi="宋体"/>
              </w:rPr>
            </w:pPr>
            <w:r>
              <w:rPr>
                <w:rFonts w:ascii="宋体" w:eastAsia="宋体" w:hAnsi="宋体" w:hint="eastAsia"/>
              </w:rPr>
              <w:t xml:space="preserve">7.5/11 </w:t>
            </w:r>
          </w:p>
        </w:tc>
      </w:tr>
      <w:tr w:rsidR="00AC1AFE">
        <w:trPr>
          <w:tblCellSpacing w:w="0" w:type="dxa"/>
          <w:jc w:val="center"/>
        </w:trPr>
        <w:tc>
          <w:tcPr>
            <w:tcW w:w="4230" w:type="dxa"/>
            <w:tcBorders>
              <w:top w:val="outset" w:sz="6" w:space="0" w:color="auto"/>
              <w:left w:val="outset" w:sz="6" w:space="0" w:color="auto"/>
              <w:bottom w:val="outset" w:sz="6" w:space="0" w:color="auto"/>
              <w:right w:val="outset" w:sz="6" w:space="0" w:color="auto"/>
            </w:tcBorders>
            <w:vAlign w:val="center"/>
          </w:tcPr>
          <w:p w:rsidR="00AC1AFE" w:rsidRDefault="00000000">
            <w:pPr>
              <w:ind w:firstLineChars="200" w:firstLine="420"/>
              <w:rPr>
                <w:rFonts w:ascii="宋体" w:eastAsia="宋体" w:hAnsi="宋体"/>
              </w:rPr>
            </w:pPr>
            <w:r>
              <w:rPr>
                <w:rFonts w:ascii="宋体" w:eastAsia="宋体" w:hAnsi="宋体" w:hint="eastAsia"/>
              </w:rPr>
              <w:t xml:space="preserve">刀库容量 </w:t>
            </w:r>
          </w:p>
        </w:tc>
        <w:tc>
          <w:tcPr>
            <w:tcW w:w="1417" w:type="dxa"/>
            <w:tcBorders>
              <w:top w:val="outset" w:sz="6" w:space="0" w:color="auto"/>
              <w:left w:val="outset" w:sz="6" w:space="0" w:color="auto"/>
              <w:bottom w:val="outset" w:sz="6" w:space="0" w:color="auto"/>
              <w:right w:val="outset" w:sz="6" w:space="0" w:color="auto"/>
            </w:tcBorders>
            <w:vAlign w:val="center"/>
          </w:tcPr>
          <w:p w:rsidR="00AC1AFE" w:rsidRDefault="00000000">
            <w:pPr>
              <w:ind w:firstLineChars="200" w:firstLine="420"/>
              <w:rPr>
                <w:rFonts w:ascii="宋体" w:eastAsia="宋体" w:hAnsi="宋体"/>
              </w:rPr>
            </w:pPr>
            <w:r>
              <w:rPr>
                <w:rFonts w:ascii="宋体" w:eastAsia="宋体" w:hAnsi="宋体" w:hint="eastAsia"/>
              </w:rPr>
              <w:t xml:space="preserve">把 </w:t>
            </w:r>
          </w:p>
        </w:tc>
        <w:tc>
          <w:tcPr>
            <w:tcW w:w="2612" w:type="dxa"/>
            <w:tcBorders>
              <w:top w:val="outset" w:sz="6" w:space="0" w:color="auto"/>
              <w:left w:val="outset" w:sz="6" w:space="0" w:color="auto"/>
              <w:bottom w:val="outset" w:sz="6" w:space="0" w:color="auto"/>
              <w:right w:val="outset" w:sz="6" w:space="0" w:color="auto"/>
            </w:tcBorders>
            <w:vAlign w:val="center"/>
          </w:tcPr>
          <w:p w:rsidR="00AC1AFE" w:rsidRDefault="00000000">
            <w:pPr>
              <w:ind w:firstLineChars="200" w:firstLine="420"/>
              <w:rPr>
                <w:rFonts w:ascii="宋体" w:eastAsia="宋体" w:hAnsi="宋体"/>
              </w:rPr>
            </w:pPr>
            <w:r>
              <w:rPr>
                <w:rFonts w:ascii="宋体" w:eastAsia="宋体" w:hAnsi="宋体" w:hint="eastAsia"/>
              </w:rPr>
              <w:t xml:space="preserve">16把(斗笠式) </w:t>
            </w:r>
          </w:p>
        </w:tc>
      </w:tr>
      <w:tr w:rsidR="00AC1AFE">
        <w:trPr>
          <w:tblCellSpacing w:w="0" w:type="dxa"/>
          <w:jc w:val="center"/>
        </w:trPr>
        <w:tc>
          <w:tcPr>
            <w:tcW w:w="4230" w:type="dxa"/>
            <w:tcBorders>
              <w:top w:val="outset" w:sz="6" w:space="0" w:color="auto"/>
              <w:left w:val="outset" w:sz="6" w:space="0" w:color="auto"/>
              <w:bottom w:val="outset" w:sz="6" w:space="0" w:color="auto"/>
              <w:right w:val="outset" w:sz="6" w:space="0" w:color="auto"/>
            </w:tcBorders>
            <w:vAlign w:val="center"/>
          </w:tcPr>
          <w:p w:rsidR="00AC1AFE" w:rsidRDefault="00000000">
            <w:pPr>
              <w:ind w:firstLineChars="200" w:firstLine="420"/>
              <w:rPr>
                <w:rFonts w:ascii="宋体" w:eastAsia="宋体" w:hAnsi="宋体"/>
              </w:rPr>
            </w:pPr>
            <w:r>
              <w:rPr>
                <w:rFonts w:ascii="宋体" w:eastAsia="宋体" w:hAnsi="宋体" w:hint="eastAsia"/>
              </w:rPr>
              <w:t xml:space="preserve">X、Y、Z轴导轨型式 </w:t>
            </w:r>
          </w:p>
        </w:tc>
        <w:tc>
          <w:tcPr>
            <w:tcW w:w="1417" w:type="dxa"/>
            <w:tcBorders>
              <w:top w:val="outset" w:sz="6" w:space="0" w:color="auto"/>
              <w:left w:val="outset" w:sz="6" w:space="0" w:color="auto"/>
              <w:bottom w:val="outset" w:sz="6" w:space="0" w:color="auto"/>
              <w:right w:val="outset" w:sz="6" w:space="0" w:color="auto"/>
            </w:tcBorders>
            <w:vAlign w:val="center"/>
          </w:tcPr>
          <w:p w:rsidR="00AC1AFE" w:rsidRDefault="00000000">
            <w:pPr>
              <w:ind w:firstLineChars="200" w:firstLine="420"/>
              <w:rPr>
                <w:rFonts w:ascii="宋体" w:eastAsia="宋体" w:hAnsi="宋体"/>
              </w:rPr>
            </w:pPr>
            <w:r>
              <w:rPr>
                <w:rFonts w:ascii="宋体" w:eastAsia="宋体" w:hAnsi="宋体" w:hint="eastAsia"/>
              </w:rPr>
              <w:t xml:space="preserve">  </w:t>
            </w:r>
          </w:p>
        </w:tc>
        <w:tc>
          <w:tcPr>
            <w:tcW w:w="2612" w:type="dxa"/>
            <w:tcBorders>
              <w:top w:val="outset" w:sz="6" w:space="0" w:color="auto"/>
              <w:left w:val="outset" w:sz="6" w:space="0" w:color="auto"/>
              <w:bottom w:val="outset" w:sz="6" w:space="0" w:color="auto"/>
              <w:right w:val="outset" w:sz="6" w:space="0" w:color="auto"/>
            </w:tcBorders>
            <w:vAlign w:val="center"/>
          </w:tcPr>
          <w:p w:rsidR="00AC1AFE" w:rsidRDefault="00000000">
            <w:pPr>
              <w:ind w:firstLineChars="200" w:firstLine="420"/>
              <w:rPr>
                <w:rFonts w:ascii="宋体" w:eastAsia="宋体" w:hAnsi="宋体"/>
              </w:rPr>
            </w:pPr>
            <w:r>
              <w:rPr>
                <w:rFonts w:ascii="宋体" w:eastAsia="宋体" w:hAnsi="宋体" w:hint="eastAsia"/>
              </w:rPr>
              <w:t xml:space="preserve">滚动导轨 </w:t>
            </w:r>
          </w:p>
        </w:tc>
      </w:tr>
      <w:tr w:rsidR="00AC1AFE">
        <w:trPr>
          <w:trHeight w:val="378"/>
          <w:tblCellSpacing w:w="0" w:type="dxa"/>
          <w:jc w:val="center"/>
        </w:trPr>
        <w:tc>
          <w:tcPr>
            <w:tcW w:w="4230" w:type="dxa"/>
            <w:tcBorders>
              <w:top w:val="outset" w:sz="6" w:space="0" w:color="auto"/>
              <w:left w:val="outset" w:sz="6" w:space="0" w:color="auto"/>
              <w:bottom w:val="outset" w:sz="6" w:space="0" w:color="auto"/>
              <w:right w:val="outset" w:sz="6" w:space="0" w:color="auto"/>
            </w:tcBorders>
            <w:vAlign w:val="center"/>
          </w:tcPr>
          <w:p w:rsidR="00AC1AFE" w:rsidRDefault="00000000">
            <w:pPr>
              <w:ind w:firstLineChars="200" w:firstLine="420"/>
              <w:rPr>
                <w:rFonts w:ascii="宋体" w:eastAsia="宋体" w:hAnsi="宋体"/>
              </w:rPr>
            </w:pPr>
            <w:r>
              <w:rPr>
                <w:rFonts w:ascii="宋体" w:eastAsia="宋体" w:hAnsi="宋体" w:hint="eastAsia"/>
              </w:rPr>
              <w:t>数控系统</w:t>
            </w:r>
          </w:p>
        </w:tc>
        <w:tc>
          <w:tcPr>
            <w:tcW w:w="1417" w:type="dxa"/>
            <w:tcBorders>
              <w:top w:val="outset" w:sz="6" w:space="0" w:color="auto"/>
              <w:left w:val="outset" w:sz="6" w:space="0" w:color="auto"/>
              <w:bottom w:val="outset" w:sz="6" w:space="0" w:color="auto"/>
              <w:right w:val="outset" w:sz="6" w:space="0" w:color="auto"/>
            </w:tcBorders>
            <w:vAlign w:val="center"/>
          </w:tcPr>
          <w:p w:rsidR="00AC1AFE" w:rsidRDefault="00AC1AFE">
            <w:pPr>
              <w:ind w:firstLineChars="200" w:firstLine="420"/>
              <w:rPr>
                <w:rFonts w:ascii="宋体" w:eastAsia="宋体" w:hAnsi="宋体"/>
              </w:rPr>
            </w:pPr>
          </w:p>
        </w:tc>
        <w:tc>
          <w:tcPr>
            <w:tcW w:w="2612" w:type="dxa"/>
            <w:tcBorders>
              <w:top w:val="outset" w:sz="6" w:space="0" w:color="auto"/>
              <w:left w:val="outset" w:sz="6" w:space="0" w:color="auto"/>
              <w:bottom w:val="outset" w:sz="6" w:space="0" w:color="auto"/>
              <w:right w:val="outset" w:sz="6" w:space="0" w:color="auto"/>
            </w:tcBorders>
            <w:vAlign w:val="center"/>
          </w:tcPr>
          <w:p w:rsidR="00AC1AFE" w:rsidRDefault="00000000">
            <w:pPr>
              <w:ind w:firstLineChars="200" w:firstLine="420"/>
              <w:rPr>
                <w:rFonts w:ascii="宋体" w:eastAsia="宋体" w:hAnsi="宋体"/>
              </w:rPr>
            </w:pPr>
            <w:r>
              <w:rPr>
                <w:rFonts w:ascii="宋体" w:eastAsia="宋体" w:hAnsi="宋体" w:hint="eastAsia"/>
              </w:rPr>
              <w:t>FANUC 0iMF</w:t>
            </w:r>
          </w:p>
          <w:p w:rsidR="00AC1AFE" w:rsidRDefault="00000000">
            <w:pPr>
              <w:ind w:firstLineChars="200" w:firstLine="420"/>
              <w:rPr>
                <w:rFonts w:ascii="宋体" w:eastAsia="宋体" w:hAnsi="宋体"/>
              </w:rPr>
            </w:pPr>
            <w:r>
              <w:rPr>
                <w:rFonts w:ascii="宋体" w:eastAsia="宋体" w:hAnsi="宋体" w:hint="eastAsia"/>
              </w:rPr>
              <w:t>SIEMENS8</w:t>
            </w:r>
            <w:r w:rsidR="00EF46F6">
              <w:rPr>
                <w:rFonts w:ascii="宋体" w:eastAsia="宋体" w:hAnsi="宋体"/>
              </w:rPr>
              <w:t>28</w:t>
            </w:r>
            <w:r>
              <w:rPr>
                <w:rFonts w:ascii="宋体" w:eastAsia="宋体" w:hAnsi="宋体" w:hint="eastAsia"/>
              </w:rPr>
              <w:t>D</w:t>
            </w:r>
          </w:p>
        </w:tc>
      </w:tr>
    </w:tbl>
    <w:p w:rsidR="00AC1AFE"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注意事项：</w:t>
      </w:r>
    </w:p>
    <w:p w:rsidR="00AC1AFE"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Times New Roman" w:eastAsia="仿宋_GB2312" w:hAnsi="Times New Roman" w:cs="Times New Roman"/>
          <w:sz w:val="32"/>
          <w:szCs w:val="32"/>
        </w:rPr>
        <w:t>1</w:t>
      </w:r>
      <w:r>
        <w:rPr>
          <w:rFonts w:ascii="仿宋_GB2312" w:eastAsia="仿宋_GB2312" w:hAnsi="仿宋_GB2312" w:cs="仿宋_GB2312" w:hint="eastAsia"/>
          <w:sz w:val="32"/>
          <w:szCs w:val="32"/>
        </w:rPr>
        <w:t>)各参赛队在报名时选定数控系统，竞赛时不允许更改。</w:t>
      </w:r>
    </w:p>
    <w:p w:rsidR="00AC1AFE"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Times New Roman" w:eastAsia="仿宋_GB2312" w:hAnsi="Times New Roman" w:cs="Times New Roman" w:hint="eastAsia"/>
          <w:sz w:val="32"/>
          <w:szCs w:val="32"/>
        </w:rPr>
        <w:t>2</w:t>
      </w:r>
      <w:r>
        <w:rPr>
          <w:rFonts w:ascii="仿宋_GB2312" w:eastAsia="仿宋_GB2312" w:hAnsi="仿宋_GB2312" w:cs="仿宋_GB2312" w:hint="eastAsia"/>
          <w:sz w:val="32"/>
          <w:szCs w:val="32"/>
        </w:rPr>
        <w:t>)计算机与数控机床之间的数据传输方式：采用统一数据线传输；传输软件开赛前预装在电脑里。</w:t>
      </w:r>
    </w:p>
    <w:p w:rsidR="00AC1AFE" w:rsidRDefault="00000000">
      <w:pPr>
        <w:ind w:firstLineChars="200" w:firstLine="640"/>
      </w:pPr>
      <w:r>
        <w:rPr>
          <w:rFonts w:ascii="仿宋_GB2312" w:eastAsia="仿宋_GB2312" w:hAnsi="仿宋_GB2312" w:cs="仿宋_GB2312" w:hint="eastAsia"/>
          <w:sz w:val="32"/>
          <w:szCs w:val="32"/>
        </w:rPr>
        <w:t>(</w:t>
      </w:r>
      <w:r>
        <w:rPr>
          <w:rFonts w:ascii="Times New Roman" w:eastAsia="仿宋_GB2312" w:hAnsi="Times New Roman" w:cs="Times New Roman" w:hint="eastAsia"/>
          <w:sz w:val="32"/>
          <w:szCs w:val="32"/>
        </w:rPr>
        <w:t>3</w:t>
      </w:r>
      <w:r>
        <w:rPr>
          <w:rFonts w:ascii="仿宋_GB2312" w:eastAsia="仿宋_GB2312" w:hAnsi="仿宋_GB2312" w:cs="仿宋_GB2312" w:hint="eastAsia"/>
          <w:sz w:val="32"/>
          <w:szCs w:val="32"/>
        </w:rPr>
        <w:t>)比赛用的加工附品：赛场提供比赛所需的刀具、工具。严禁选手自带刃具</w:t>
      </w:r>
      <w:r w:rsidR="00F630DC">
        <w:rPr>
          <w:rFonts w:ascii="仿宋_GB2312" w:eastAsia="仿宋_GB2312" w:hAnsi="仿宋_GB2312" w:cs="仿宋_GB2312" w:hint="eastAsia"/>
          <w:sz w:val="32"/>
          <w:szCs w:val="32"/>
        </w:rPr>
        <w:t>，选手自带量具</w:t>
      </w:r>
      <w:r>
        <w:rPr>
          <w:rFonts w:ascii="仿宋_GB2312" w:eastAsia="仿宋_GB2312" w:hAnsi="仿宋_GB2312" w:cs="仿宋_GB2312" w:hint="eastAsia"/>
          <w:sz w:val="32"/>
          <w:szCs w:val="32"/>
        </w:rPr>
        <w:t>。</w:t>
      </w:r>
    </w:p>
    <w:sectPr w:rsidR="00AC1AFE">
      <w:pgSz w:w="11906" w:h="16838"/>
      <w:pgMar w:top="2098" w:right="1531" w:bottom="1984"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VlZGNlNjdjY2NjNzI2ZWJhZThkMTNkYzJhOGIyZjkifQ=="/>
  </w:docVars>
  <w:rsids>
    <w:rsidRoot w:val="00B84FD3"/>
    <w:rsid w:val="00003F7A"/>
    <w:rsid w:val="000C48BD"/>
    <w:rsid w:val="002275EB"/>
    <w:rsid w:val="003028A2"/>
    <w:rsid w:val="00375B35"/>
    <w:rsid w:val="003C081E"/>
    <w:rsid w:val="003F5F79"/>
    <w:rsid w:val="00504611"/>
    <w:rsid w:val="00607F14"/>
    <w:rsid w:val="006758F0"/>
    <w:rsid w:val="0077604D"/>
    <w:rsid w:val="008B4098"/>
    <w:rsid w:val="008C6973"/>
    <w:rsid w:val="00963733"/>
    <w:rsid w:val="00991138"/>
    <w:rsid w:val="009E2C3C"/>
    <w:rsid w:val="00AC1AFE"/>
    <w:rsid w:val="00B07913"/>
    <w:rsid w:val="00B1607D"/>
    <w:rsid w:val="00B84FD3"/>
    <w:rsid w:val="00BE1750"/>
    <w:rsid w:val="00C462E8"/>
    <w:rsid w:val="00C7475E"/>
    <w:rsid w:val="00D07DE8"/>
    <w:rsid w:val="00DC299F"/>
    <w:rsid w:val="00E61ED1"/>
    <w:rsid w:val="00EF46F6"/>
    <w:rsid w:val="00F630DC"/>
    <w:rsid w:val="00F8785F"/>
    <w:rsid w:val="00F9722D"/>
    <w:rsid w:val="01B13077"/>
    <w:rsid w:val="02775A26"/>
    <w:rsid w:val="05B9052D"/>
    <w:rsid w:val="0777675A"/>
    <w:rsid w:val="0878667C"/>
    <w:rsid w:val="090E35F3"/>
    <w:rsid w:val="09ED6AAE"/>
    <w:rsid w:val="0A050E07"/>
    <w:rsid w:val="0A4725AB"/>
    <w:rsid w:val="0B603E17"/>
    <w:rsid w:val="0D0D1B2D"/>
    <w:rsid w:val="0D2F0D3A"/>
    <w:rsid w:val="0F0E18EA"/>
    <w:rsid w:val="11447B82"/>
    <w:rsid w:val="14D013EF"/>
    <w:rsid w:val="17A27073"/>
    <w:rsid w:val="18FC36D9"/>
    <w:rsid w:val="1BDE2644"/>
    <w:rsid w:val="1C3D4FEA"/>
    <w:rsid w:val="1C400018"/>
    <w:rsid w:val="1C7A17A2"/>
    <w:rsid w:val="1F3507CD"/>
    <w:rsid w:val="1FBF2BD7"/>
    <w:rsid w:val="29C0591A"/>
    <w:rsid w:val="2AA6789A"/>
    <w:rsid w:val="2C262E67"/>
    <w:rsid w:val="2FC067ED"/>
    <w:rsid w:val="30530D90"/>
    <w:rsid w:val="35CB558F"/>
    <w:rsid w:val="37363697"/>
    <w:rsid w:val="37EA43F2"/>
    <w:rsid w:val="41122DB1"/>
    <w:rsid w:val="42922781"/>
    <w:rsid w:val="458661B6"/>
    <w:rsid w:val="46461101"/>
    <w:rsid w:val="4AF76925"/>
    <w:rsid w:val="4B9E1324"/>
    <w:rsid w:val="5224302A"/>
    <w:rsid w:val="54C63321"/>
    <w:rsid w:val="57466D32"/>
    <w:rsid w:val="590D3476"/>
    <w:rsid w:val="5D4D4958"/>
    <w:rsid w:val="5E0A2849"/>
    <w:rsid w:val="60624BBE"/>
    <w:rsid w:val="60D235C8"/>
    <w:rsid w:val="6172122A"/>
    <w:rsid w:val="624529C8"/>
    <w:rsid w:val="678E6299"/>
    <w:rsid w:val="686069FE"/>
    <w:rsid w:val="687C6CD0"/>
    <w:rsid w:val="6BC524A5"/>
    <w:rsid w:val="6C192A4F"/>
    <w:rsid w:val="6EEF264E"/>
    <w:rsid w:val="7207315D"/>
    <w:rsid w:val="72200435"/>
    <w:rsid w:val="75A841C5"/>
    <w:rsid w:val="76F86756"/>
    <w:rsid w:val="77106CCA"/>
    <w:rsid w:val="776A6CD7"/>
    <w:rsid w:val="7A012A0E"/>
    <w:rsid w:val="7A1A39BC"/>
    <w:rsid w:val="7A3B2BC4"/>
    <w:rsid w:val="7C7517A2"/>
    <w:rsid w:val="7DBD4780"/>
    <w:rsid w:val="7E413C0D"/>
    <w:rsid w:val="7EA105DC"/>
    <w:rsid w:val="7EBA7182"/>
    <w:rsid w:val="7F637BB3"/>
    <w:rsid w:val="7FD65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1AC7FD"/>
  <w15:docId w15:val="{318F4ED6-4D7F-4BD7-BA7F-67C0BF346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next w:val="a"/>
    <w:uiPriority w:val="1"/>
    <w:qFormat/>
    <w:pPr>
      <w:ind w:left="1500" w:firstLine="480"/>
    </w:pPr>
    <w:rPr>
      <w:sz w:val="24"/>
      <w:szCs w:val="24"/>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10">
    <w:name w:val="标题 1 字符"/>
    <w:basedOn w:val="a1"/>
    <w:link w:val="1"/>
    <w:uiPriority w:val="9"/>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03D8267-C4F0-46B3-8339-F93AA6CD6AC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6</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dc:creator>
  <cp:lastModifiedBy>MIC</cp:lastModifiedBy>
  <cp:revision>51</cp:revision>
  <dcterms:created xsi:type="dcterms:W3CDTF">2022-06-16T01:57:00Z</dcterms:created>
  <dcterms:modified xsi:type="dcterms:W3CDTF">2023-03-09T02:01:00Z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FD04917221394181A6436A273E567788</vt:lpwstr>
  </property>
</Properties>
</file>