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在企业的经营活动中，下列选项中的（</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）是职业道德功能的表现。</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激励作用</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决策能力</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规范行为</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遵纪守法</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属于爱岗敬业的具体要求的是（</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树立职业理想</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树立职业责任</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提高职业技能</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抓住择业机遇</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在企业生产经营活动中，员工之间团结互助的要求包括（</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讲究合作，避免竞争</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平等交流，平等对话</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既合作，又竞争，竞争与合作相统一</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互相学习，共同提高</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创新对企事业和个人发展的作用表现在（</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是企事业持续、健康发展的巨大动力</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是企事业竞争取胜的重要手段</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是个人事业获得成功的关键因素</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是个人提高自身职业道德水平的重要条件</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关于勤劳节俭的正确说法是（</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消费可以拉动需求，促进经济发展，因此提倡节俭是不合时宜的</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勤劳节俭是物质匮乏时代的产物，不符合现代企业精神</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勤劳可以提高效率，节俭可以降低成本</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勤劳节俭有利于可持续发展讲</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手工编程的常用计算方法有：（</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）平面解析几何计算法。</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作图计算法</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代数计算法</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平面几何计算法</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三角函数计算法</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常用数控系统中程序名的特征是（</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N</w:t>
      </w:r>
      <w:r w:rsidRPr="00685AF9">
        <w:rPr>
          <w:rFonts w:ascii="宋体" w:eastAsia="宋体" w:hAnsi="Arial" w:cs="宋体" w:hint="eastAsia"/>
          <w:kern w:val="0"/>
          <w:szCs w:val="21"/>
          <w:lang w:val="zh-CN"/>
        </w:rPr>
        <w:t>加上数字</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O</w:t>
      </w:r>
      <w:r w:rsidRPr="00685AF9">
        <w:rPr>
          <w:rFonts w:ascii="宋体" w:eastAsia="宋体" w:hAnsi="Arial" w:cs="宋体" w:hint="eastAsia"/>
          <w:kern w:val="0"/>
          <w:szCs w:val="21"/>
          <w:lang w:val="zh-CN"/>
        </w:rPr>
        <w:t>加上数字</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字母和数字组合</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全数字</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有限字符</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用于数控加工操作仿真软件必须具备（</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）功能。</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系统面板仿真操作</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机床面板仿真操作</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工件加工过程模拟</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对刀操作模拟</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刀具干涉检查</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数控加工仿真的功能有（</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检验刀具几何轨迹</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lastRenderedPageBreak/>
        <w:t>检验加工过程中是否存在刀具干涉</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计算加工时间</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模拟加工过程中的刀具状态</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数控机床操作培训</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辅助功能</w:t>
      </w:r>
      <w:r w:rsidRPr="00685AF9">
        <w:rPr>
          <w:rFonts w:ascii="宋体" w:eastAsia="宋体" w:hAnsi="Arial" w:cs="宋体"/>
          <w:kern w:val="0"/>
          <w:szCs w:val="21"/>
          <w:lang w:val="zh-CN"/>
        </w:rPr>
        <w:t>M</w:t>
      </w:r>
      <w:r w:rsidRPr="00685AF9">
        <w:rPr>
          <w:rFonts w:ascii="宋体" w:eastAsia="宋体" w:hAnsi="Arial" w:cs="宋体" w:hint="eastAsia"/>
          <w:kern w:val="0"/>
          <w:szCs w:val="21"/>
          <w:lang w:val="zh-CN"/>
        </w:rPr>
        <w:t>可分为两类：控制机床动作和控制程序执行。下列各项</w:t>
      </w:r>
      <w:r w:rsidRPr="00685AF9">
        <w:rPr>
          <w:rFonts w:ascii="宋体" w:eastAsia="宋体" w:hAnsi="Arial" w:cs="宋体"/>
          <w:kern w:val="0"/>
          <w:szCs w:val="21"/>
          <w:lang w:val="zh-CN"/>
        </w:rPr>
        <w:t>M</w:t>
      </w:r>
      <w:r w:rsidRPr="00685AF9">
        <w:rPr>
          <w:rFonts w:ascii="宋体" w:eastAsia="宋体" w:hAnsi="Arial" w:cs="宋体" w:hint="eastAsia"/>
          <w:kern w:val="0"/>
          <w:szCs w:val="21"/>
          <w:lang w:val="zh-CN"/>
        </w:rPr>
        <w:t>指令中，控制程序执行的是（</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M00</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M01</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M02</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M03</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M06</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关于</w:t>
      </w:r>
      <w:r w:rsidRPr="00685AF9">
        <w:rPr>
          <w:rFonts w:ascii="宋体" w:eastAsia="宋体" w:hAnsi="Arial" w:cs="宋体"/>
          <w:kern w:val="0"/>
          <w:szCs w:val="21"/>
          <w:lang w:val="zh-CN"/>
        </w:rPr>
        <w:t>G71</w:t>
      </w:r>
      <w:r w:rsidRPr="00685AF9">
        <w:rPr>
          <w:rFonts w:ascii="宋体" w:eastAsia="宋体" w:hAnsi="Arial" w:cs="宋体" w:hint="eastAsia"/>
          <w:kern w:val="0"/>
          <w:szCs w:val="21"/>
          <w:lang w:val="zh-CN"/>
        </w:rPr>
        <w:t>指令，（</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r w:rsidRPr="00685AF9">
        <w:rPr>
          <w:rFonts w:ascii="宋体" w:eastAsia="宋体" w:hAnsi="Arial" w:cs="宋体"/>
          <w:kern w:val="0"/>
          <w:szCs w:val="21"/>
          <w:lang w:val="zh-CN"/>
        </w:rPr>
        <w:t>FANUC</w:t>
      </w:r>
      <w:r w:rsidRPr="00685AF9">
        <w:rPr>
          <w:rFonts w:ascii="宋体" w:eastAsia="宋体" w:hAnsi="Arial" w:cs="宋体" w:hint="eastAsia"/>
          <w:kern w:val="0"/>
          <w:szCs w:val="21"/>
          <w:lang w:val="zh-CN"/>
        </w:rPr>
        <w:t>系统）。</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G71</w:t>
      </w:r>
      <w:r w:rsidRPr="00685AF9">
        <w:rPr>
          <w:rFonts w:ascii="宋体" w:eastAsia="宋体" w:hAnsi="Arial" w:cs="宋体" w:hint="eastAsia"/>
          <w:kern w:val="0"/>
          <w:szCs w:val="21"/>
          <w:lang w:val="zh-CN"/>
        </w:rPr>
        <w:t>是内外圆粗加工复合循环指令</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使用</w:t>
      </w:r>
      <w:r w:rsidRPr="00685AF9">
        <w:rPr>
          <w:rFonts w:ascii="宋体" w:eastAsia="宋体" w:hAnsi="Arial" w:cs="宋体"/>
          <w:kern w:val="0"/>
          <w:szCs w:val="21"/>
          <w:lang w:val="zh-CN"/>
        </w:rPr>
        <w:t>G71</w:t>
      </w:r>
      <w:r w:rsidRPr="00685AF9">
        <w:rPr>
          <w:rFonts w:ascii="宋体" w:eastAsia="宋体" w:hAnsi="Arial" w:cs="宋体" w:hint="eastAsia"/>
          <w:kern w:val="0"/>
          <w:szCs w:val="21"/>
          <w:lang w:val="zh-CN"/>
        </w:rPr>
        <w:t>指令可以简化编程</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G71</w:t>
      </w:r>
      <w:r w:rsidRPr="00685AF9">
        <w:rPr>
          <w:rFonts w:ascii="宋体" w:eastAsia="宋体" w:hAnsi="Arial" w:cs="宋体" w:hint="eastAsia"/>
          <w:kern w:val="0"/>
          <w:szCs w:val="21"/>
          <w:lang w:val="zh-CN"/>
        </w:rPr>
        <w:t>指令是沿着平行于</w:t>
      </w:r>
      <w:r w:rsidRPr="00685AF9">
        <w:rPr>
          <w:rFonts w:ascii="宋体" w:eastAsia="宋体" w:hAnsi="Arial" w:cs="宋体"/>
          <w:kern w:val="0"/>
          <w:szCs w:val="21"/>
          <w:lang w:val="zh-CN"/>
        </w:rPr>
        <w:t>Z</w:t>
      </w:r>
      <w:r w:rsidRPr="00685AF9">
        <w:rPr>
          <w:rFonts w:ascii="宋体" w:eastAsia="宋体" w:hAnsi="Arial" w:cs="宋体" w:hint="eastAsia"/>
          <w:kern w:val="0"/>
          <w:szCs w:val="21"/>
          <w:lang w:val="zh-CN"/>
        </w:rPr>
        <w:t>轴的方向进行切削循环加工的</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G71</w:t>
      </w:r>
      <w:r w:rsidRPr="00685AF9">
        <w:rPr>
          <w:rFonts w:ascii="宋体" w:eastAsia="宋体" w:hAnsi="Arial" w:cs="宋体" w:hint="eastAsia"/>
          <w:kern w:val="0"/>
          <w:szCs w:val="21"/>
          <w:lang w:val="zh-CN"/>
        </w:rPr>
        <w:t>指令不能用于切削圆锥面和圆弧面</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G71</w:t>
      </w:r>
      <w:r w:rsidRPr="00685AF9">
        <w:rPr>
          <w:rFonts w:ascii="宋体" w:eastAsia="宋体" w:hAnsi="Arial" w:cs="宋体" w:hint="eastAsia"/>
          <w:kern w:val="0"/>
          <w:szCs w:val="21"/>
          <w:lang w:val="zh-CN"/>
        </w:rPr>
        <w:t>可用于径向沟槽的切削加工</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关于</w:t>
      </w:r>
      <w:r w:rsidRPr="00685AF9">
        <w:rPr>
          <w:rFonts w:ascii="宋体" w:eastAsia="宋体" w:hAnsi="Arial" w:cs="宋体"/>
          <w:kern w:val="0"/>
          <w:szCs w:val="21"/>
          <w:lang w:val="zh-CN"/>
        </w:rPr>
        <w:t>G72</w:t>
      </w:r>
      <w:r w:rsidRPr="00685AF9">
        <w:rPr>
          <w:rFonts w:ascii="宋体" w:eastAsia="宋体" w:hAnsi="Arial" w:cs="宋体" w:hint="eastAsia"/>
          <w:kern w:val="0"/>
          <w:szCs w:val="21"/>
          <w:lang w:val="zh-CN"/>
        </w:rPr>
        <w:t>指令，（</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r w:rsidRPr="00685AF9">
        <w:rPr>
          <w:rFonts w:ascii="宋体" w:eastAsia="宋体" w:hAnsi="Arial" w:cs="宋体"/>
          <w:kern w:val="0"/>
          <w:szCs w:val="21"/>
          <w:lang w:val="zh-CN"/>
        </w:rPr>
        <w:t>FANUC</w:t>
      </w:r>
      <w:r w:rsidRPr="00685AF9">
        <w:rPr>
          <w:rFonts w:ascii="宋体" w:eastAsia="宋体" w:hAnsi="Arial" w:cs="宋体" w:hint="eastAsia"/>
          <w:kern w:val="0"/>
          <w:szCs w:val="21"/>
          <w:lang w:val="zh-CN"/>
        </w:rPr>
        <w:t>系统）。</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G72</w:t>
      </w:r>
      <w:r w:rsidRPr="00685AF9">
        <w:rPr>
          <w:rFonts w:ascii="宋体" w:eastAsia="宋体" w:hAnsi="Arial" w:cs="宋体" w:hint="eastAsia"/>
          <w:kern w:val="0"/>
          <w:szCs w:val="21"/>
          <w:lang w:val="zh-CN"/>
        </w:rPr>
        <w:t>是内外圆粗加工复合循环指令</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使用</w:t>
      </w:r>
      <w:r w:rsidRPr="00685AF9">
        <w:rPr>
          <w:rFonts w:ascii="宋体" w:eastAsia="宋体" w:hAnsi="Arial" w:cs="宋体"/>
          <w:kern w:val="0"/>
          <w:szCs w:val="21"/>
          <w:lang w:val="zh-CN"/>
        </w:rPr>
        <w:t>G72</w:t>
      </w:r>
      <w:r w:rsidRPr="00685AF9">
        <w:rPr>
          <w:rFonts w:ascii="宋体" w:eastAsia="宋体" w:hAnsi="Arial" w:cs="宋体" w:hint="eastAsia"/>
          <w:kern w:val="0"/>
          <w:szCs w:val="21"/>
          <w:lang w:val="zh-CN"/>
        </w:rPr>
        <w:t>指令可以简化编程</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G72</w:t>
      </w:r>
      <w:r w:rsidRPr="00685AF9">
        <w:rPr>
          <w:rFonts w:ascii="宋体" w:eastAsia="宋体" w:hAnsi="Arial" w:cs="宋体" w:hint="eastAsia"/>
          <w:kern w:val="0"/>
          <w:szCs w:val="21"/>
          <w:lang w:val="zh-CN"/>
        </w:rPr>
        <w:t>指令是沿着平行于</w:t>
      </w:r>
      <w:r w:rsidRPr="00685AF9">
        <w:rPr>
          <w:rFonts w:ascii="宋体" w:eastAsia="宋体" w:hAnsi="Arial" w:cs="宋体"/>
          <w:kern w:val="0"/>
          <w:szCs w:val="21"/>
          <w:lang w:val="zh-CN"/>
        </w:rPr>
        <w:t>X</w:t>
      </w:r>
      <w:r w:rsidRPr="00685AF9">
        <w:rPr>
          <w:rFonts w:ascii="宋体" w:eastAsia="宋体" w:hAnsi="Arial" w:cs="宋体" w:hint="eastAsia"/>
          <w:kern w:val="0"/>
          <w:szCs w:val="21"/>
          <w:lang w:val="zh-CN"/>
        </w:rPr>
        <w:t>轴的方向进行切削循环加工的</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G72</w:t>
      </w:r>
      <w:r w:rsidRPr="00685AF9">
        <w:rPr>
          <w:rFonts w:ascii="宋体" w:eastAsia="宋体" w:hAnsi="Arial" w:cs="宋体" w:hint="eastAsia"/>
          <w:kern w:val="0"/>
          <w:szCs w:val="21"/>
          <w:lang w:val="zh-CN"/>
        </w:rPr>
        <w:t>指令不能用于切削斜端面</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G72</w:t>
      </w:r>
      <w:r w:rsidRPr="00685AF9">
        <w:rPr>
          <w:rFonts w:ascii="宋体" w:eastAsia="宋体" w:hAnsi="Arial" w:cs="宋体" w:hint="eastAsia"/>
          <w:kern w:val="0"/>
          <w:szCs w:val="21"/>
          <w:lang w:val="zh-CN"/>
        </w:rPr>
        <w:t>可用于径向沟槽的切削加工</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关于</w:t>
      </w:r>
      <w:r w:rsidRPr="00685AF9">
        <w:rPr>
          <w:rFonts w:ascii="宋体" w:eastAsia="宋体" w:hAnsi="Arial" w:cs="宋体"/>
          <w:kern w:val="0"/>
          <w:szCs w:val="21"/>
          <w:lang w:val="zh-CN"/>
        </w:rPr>
        <w:t>G73</w:t>
      </w:r>
      <w:r w:rsidRPr="00685AF9">
        <w:rPr>
          <w:rFonts w:ascii="宋体" w:eastAsia="宋体" w:hAnsi="Arial" w:cs="宋体" w:hint="eastAsia"/>
          <w:kern w:val="0"/>
          <w:szCs w:val="21"/>
          <w:lang w:val="zh-CN"/>
        </w:rPr>
        <w:t>指令，（</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r w:rsidRPr="00685AF9">
        <w:rPr>
          <w:rFonts w:ascii="宋体" w:eastAsia="宋体" w:hAnsi="Arial" w:cs="宋体"/>
          <w:kern w:val="0"/>
          <w:szCs w:val="21"/>
          <w:lang w:val="zh-CN"/>
        </w:rPr>
        <w:t>FANUC</w:t>
      </w:r>
      <w:r w:rsidRPr="00685AF9">
        <w:rPr>
          <w:rFonts w:ascii="宋体" w:eastAsia="宋体" w:hAnsi="Arial" w:cs="宋体" w:hint="eastAsia"/>
          <w:kern w:val="0"/>
          <w:szCs w:val="21"/>
          <w:lang w:val="zh-CN"/>
        </w:rPr>
        <w:t>系统）。</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G73</w:t>
      </w:r>
      <w:r w:rsidRPr="00685AF9">
        <w:rPr>
          <w:rFonts w:ascii="宋体" w:eastAsia="宋体" w:hAnsi="Arial" w:cs="宋体" w:hint="eastAsia"/>
          <w:kern w:val="0"/>
          <w:szCs w:val="21"/>
          <w:lang w:val="zh-CN"/>
        </w:rPr>
        <w:t>是内外圆粗加工复合循环指令</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使用</w:t>
      </w:r>
      <w:r w:rsidRPr="00685AF9">
        <w:rPr>
          <w:rFonts w:ascii="宋体" w:eastAsia="宋体" w:hAnsi="Arial" w:cs="宋体"/>
          <w:kern w:val="0"/>
          <w:szCs w:val="21"/>
          <w:lang w:val="zh-CN"/>
        </w:rPr>
        <w:t>G73</w:t>
      </w:r>
      <w:r w:rsidRPr="00685AF9">
        <w:rPr>
          <w:rFonts w:ascii="宋体" w:eastAsia="宋体" w:hAnsi="Arial" w:cs="宋体" w:hint="eastAsia"/>
          <w:kern w:val="0"/>
          <w:szCs w:val="21"/>
          <w:lang w:val="zh-CN"/>
        </w:rPr>
        <w:t>指令可以简化编程</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G73</w:t>
      </w:r>
      <w:r w:rsidRPr="00685AF9">
        <w:rPr>
          <w:rFonts w:ascii="宋体" w:eastAsia="宋体" w:hAnsi="Arial" w:cs="宋体" w:hint="eastAsia"/>
          <w:kern w:val="0"/>
          <w:szCs w:val="21"/>
          <w:lang w:val="zh-CN"/>
        </w:rPr>
        <w:t>指令是按照一定的切削形状逐层进行切削加工的</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G73</w:t>
      </w:r>
      <w:r w:rsidRPr="00685AF9">
        <w:rPr>
          <w:rFonts w:ascii="宋体" w:eastAsia="宋体" w:hAnsi="Arial" w:cs="宋体" w:hint="eastAsia"/>
          <w:kern w:val="0"/>
          <w:szCs w:val="21"/>
          <w:lang w:val="zh-CN"/>
        </w:rPr>
        <w:t>指令可用于切削圆锥面和圆弧面</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G73</w:t>
      </w:r>
      <w:r w:rsidRPr="00685AF9">
        <w:rPr>
          <w:rFonts w:ascii="宋体" w:eastAsia="宋体" w:hAnsi="Arial" w:cs="宋体" w:hint="eastAsia"/>
          <w:kern w:val="0"/>
          <w:szCs w:val="21"/>
          <w:lang w:val="zh-CN"/>
        </w:rPr>
        <w:t>可用于径向沟槽的切削加工</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关于</w:t>
      </w:r>
      <w:r w:rsidRPr="00685AF9">
        <w:rPr>
          <w:rFonts w:ascii="宋体" w:eastAsia="宋体" w:hAnsi="Arial" w:cs="宋体"/>
          <w:kern w:val="0"/>
          <w:szCs w:val="21"/>
          <w:lang w:val="zh-CN"/>
        </w:rPr>
        <w:t>G74</w:t>
      </w:r>
      <w:r w:rsidRPr="00685AF9">
        <w:rPr>
          <w:rFonts w:ascii="宋体" w:eastAsia="宋体" w:hAnsi="Arial" w:cs="宋体" w:hint="eastAsia"/>
          <w:kern w:val="0"/>
          <w:szCs w:val="21"/>
          <w:lang w:val="zh-CN"/>
        </w:rPr>
        <w:t>指令，（</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r w:rsidRPr="00685AF9">
        <w:rPr>
          <w:rFonts w:ascii="宋体" w:eastAsia="宋体" w:hAnsi="Arial" w:cs="宋体"/>
          <w:kern w:val="0"/>
          <w:szCs w:val="21"/>
          <w:lang w:val="zh-CN"/>
        </w:rPr>
        <w:t>FANUC</w:t>
      </w:r>
      <w:r w:rsidRPr="00685AF9">
        <w:rPr>
          <w:rFonts w:ascii="宋体" w:eastAsia="宋体" w:hAnsi="Arial" w:cs="宋体" w:hint="eastAsia"/>
          <w:kern w:val="0"/>
          <w:szCs w:val="21"/>
          <w:lang w:val="zh-CN"/>
        </w:rPr>
        <w:t>系统）。</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G74</w:t>
      </w:r>
      <w:r w:rsidRPr="00685AF9">
        <w:rPr>
          <w:rFonts w:ascii="宋体" w:eastAsia="宋体" w:hAnsi="Arial" w:cs="宋体" w:hint="eastAsia"/>
          <w:kern w:val="0"/>
          <w:szCs w:val="21"/>
          <w:lang w:val="zh-CN"/>
        </w:rPr>
        <w:t>是深孔钻循环指令</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使用</w:t>
      </w:r>
      <w:r w:rsidRPr="00685AF9">
        <w:rPr>
          <w:rFonts w:ascii="宋体" w:eastAsia="宋体" w:hAnsi="Arial" w:cs="宋体"/>
          <w:kern w:val="0"/>
          <w:szCs w:val="21"/>
          <w:lang w:val="zh-CN"/>
        </w:rPr>
        <w:t>G74</w:t>
      </w:r>
      <w:r w:rsidRPr="00685AF9">
        <w:rPr>
          <w:rFonts w:ascii="宋体" w:eastAsia="宋体" w:hAnsi="Arial" w:cs="宋体" w:hint="eastAsia"/>
          <w:kern w:val="0"/>
          <w:szCs w:val="21"/>
          <w:lang w:val="zh-CN"/>
        </w:rPr>
        <w:t>指令可以简化编程</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G74</w:t>
      </w:r>
      <w:r w:rsidRPr="00685AF9">
        <w:rPr>
          <w:rFonts w:ascii="宋体" w:eastAsia="宋体" w:hAnsi="Arial" w:cs="宋体" w:hint="eastAsia"/>
          <w:kern w:val="0"/>
          <w:szCs w:val="21"/>
          <w:lang w:val="zh-CN"/>
        </w:rPr>
        <w:t>指令可实现断屑加工</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G74</w:t>
      </w:r>
      <w:r w:rsidRPr="00685AF9">
        <w:rPr>
          <w:rFonts w:ascii="宋体" w:eastAsia="宋体" w:hAnsi="Arial" w:cs="宋体" w:hint="eastAsia"/>
          <w:kern w:val="0"/>
          <w:szCs w:val="21"/>
          <w:lang w:val="zh-CN"/>
        </w:rPr>
        <w:t>指令可用于切削圆锥面和圆弧面</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G74</w:t>
      </w:r>
      <w:r w:rsidRPr="00685AF9">
        <w:rPr>
          <w:rFonts w:ascii="宋体" w:eastAsia="宋体" w:hAnsi="Arial" w:cs="宋体" w:hint="eastAsia"/>
          <w:kern w:val="0"/>
          <w:szCs w:val="21"/>
          <w:lang w:val="zh-CN"/>
        </w:rPr>
        <w:t>可用于径向沟槽的切削加工</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关于</w:t>
      </w:r>
      <w:r w:rsidRPr="00685AF9">
        <w:rPr>
          <w:rFonts w:ascii="宋体" w:eastAsia="宋体" w:hAnsi="Arial" w:cs="宋体"/>
          <w:kern w:val="0"/>
          <w:szCs w:val="21"/>
          <w:lang w:val="zh-CN"/>
        </w:rPr>
        <w:t>G76</w:t>
      </w:r>
      <w:r w:rsidRPr="00685AF9">
        <w:rPr>
          <w:rFonts w:ascii="宋体" w:eastAsia="宋体" w:hAnsi="Arial" w:cs="宋体" w:hint="eastAsia"/>
          <w:kern w:val="0"/>
          <w:szCs w:val="21"/>
          <w:lang w:val="zh-CN"/>
        </w:rPr>
        <w:t>指令，（</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r w:rsidRPr="00685AF9">
        <w:rPr>
          <w:rFonts w:ascii="宋体" w:eastAsia="宋体" w:hAnsi="Arial" w:cs="宋体"/>
          <w:kern w:val="0"/>
          <w:szCs w:val="21"/>
          <w:lang w:val="zh-CN"/>
        </w:rPr>
        <w:t>FANUC</w:t>
      </w:r>
      <w:r w:rsidRPr="00685AF9">
        <w:rPr>
          <w:rFonts w:ascii="宋体" w:eastAsia="宋体" w:hAnsi="Arial" w:cs="宋体" w:hint="eastAsia"/>
          <w:kern w:val="0"/>
          <w:szCs w:val="21"/>
          <w:lang w:val="zh-CN"/>
        </w:rPr>
        <w:t>系统）。</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G76</w:t>
      </w:r>
      <w:r w:rsidRPr="00685AF9">
        <w:rPr>
          <w:rFonts w:ascii="宋体" w:eastAsia="宋体" w:hAnsi="Arial" w:cs="宋体" w:hint="eastAsia"/>
          <w:kern w:val="0"/>
          <w:szCs w:val="21"/>
          <w:lang w:val="zh-CN"/>
        </w:rPr>
        <w:t>是螺纹切削复合循环指令</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使用</w:t>
      </w:r>
      <w:r w:rsidRPr="00685AF9">
        <w:rPr>
          <w:rFonts w:ascii="宋体" w:eastAsia="宋体" w:hAnsi="Arial" w:cs="宋体"/>
          <w:kern w:val="0"/>
          <w:szCs w:val="21"/>
          <w:lang w:val="zh-CN"/>
        </w:rPr>
        <w:t>G76</w:t>
      </w:r>
      <w:r w:rsidRPr="00685AF9">
        <w:rPr>
          <w:rFonts w:ascii="宋体" w:eastAsia="宋体" w:hAnsi="Arial" w:cs="宋体" w:hint="eastAsia"/>
          <w:kern w:val="0"/>
          <w:szCs w:val="21"/>
          <w:lang w:val="zh-CN"/>
        </w:rPr>
        <w:t>指令可以简化编程</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被加工螺纹的导程要在</w:t>
      </w:r>
      <w:r w:rsidRPr="00685AF9">
        <w:rPr>
          <w:rFonts w:ascii="宋体" w:eastAsia="宋体" w:hAnsi="Arial" w:cs="宋体"/>
          <w:kern w:val="0"/>
          <w:szCs w:val="21"/>
          <w:lang w:val="zh-CN"/>
        </w:rPr>
        <w:t>G76</w:t>
      </w:r>
      <w:r w:rsidRPr="00685AF9">
        <w:rPr>
          <w:rFonts w:ascii="宋体" w:eastAsia="宋体" w:hAnsi="Arial" w:cs="宋体" w:hint="eastAsia"/>
          <w:kern w:val="0"/>
          <w:szCs w:val="21"/>
          <w:lang w:val="zh-CN"/>
        </w:rPr>
        <w:t>指令中定义出来</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G76</w:t>
      </w:r>
      <w:r w:rsidRPr="00685AF9">
        <w:rPr>
          <w:rFonts w:ascii="宋体" w:eastAsia="宋体" w:hAnsi="Arial" w:cs="宋体" w:hint="eastAsia"/>
          <w:kern w:val="0"/>
          <w:szCs w:val="21"/>
          <w:lang w:val="zh-CN"/>
        </w:rPr>
        <w:t>指令可用于切削锥螺纹</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G76</w:t>
      </w:r>
      <w:r w:rsidRPr="00685AF9">
        <w:rPr>
          <w:rFonts w:ascii="宋体" w:eastAsia="宋体" w:hAnsi="Arial" w:cs="宋体" w:hint="eastAsia"/>
          <w:kern w:val="0"/>
          <w:szCs w:val="21"/>
          <w:lang w:val="zh-CN"/>
        </w:rPr>
        <w:t>可用于圆弧面的切削加工</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关于刀尖圆弧半径补偿指令，下面说法正确的是（</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刀尖圆弧半径补偿在建立及取消过程中的起点设置不当，将可能发生过切或欠切现象</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lastRenderedPageBreak/>
        <w:t>G40</w:t>
      </w:r>
      <w:r w:rsidRPr="00685AF9">
        <w:rPr>
          <w:rFonts w:ascii="宋体" w:eastAsia="宋体" w:hAnsi="Arial" w:cs="宋体" w:hint="eastAsia"/>
          <w:kern w:val="0"/>
          <w:szCs w:val="21"/>
          <w:lang w:val="zh-CN"/>
        </w:rPr>
        <w:t>是刀尖圆弧半径左补偿指令</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必须在有</w:t>
      </w:r>
      <w:r w:rsidRPr="00685AF9">
        <w:rPr>
          <w:rFonts w:ascii="宋体" w:eastAsia="宋体" w:hAnsi="Arial" w:cs="宋体"/>
          <w:kern w:val="0"/>
          <w:szCs w:val="21"/>
          <w:lang w:val="zh-CN"/>
        </w:rPr>
        <w:t>G01</w:t>
      </w:r>
      <w:r w:rsidRPr="00685AF9">
        <w:rPr>
          <w:rFonts w:ascii="宋体" w:eastAsia="宋体" w:hAnsi="Arial" w:cs="宋体" w:hint="eastAsia"/>
          <w:kern w:val="0"/>
          <w:szCs w:val="21"/>
          <w:lang w:val="zh-CN"/>
        </w:rPr>
        <w:t>或</w:t>
      </w:r>
      <w:r w:rsidRPr="00685AF9">
        <w:rPr>
          <w:rFonts w:ascii="宋体" w:eastAsia="宋体" w:hAnsi="Arial" w:cs="宋体"/>
          <w:kern w:val="0"/>
          <w:szCs w:val="21"/>
          <w:lang w:val="zh-CN"/>
        </w:rPr>
        <w:t>G00</w:t>
      </w:r>
      <w:r w:rsidRPr="00685AF9">
        <w:rPr>
          <w:rFonts w:ascii="宋体" w:eastAsia="宋体" w:hAnsi="Arial" w:cs="宋体" w:hint="eastAsia"/>
          <w:kern w:val="0"/>
          <w:szCs w:val="21"/>
          <w:lang w:val="zh-CN"/>
        </w:rPr>
        <w:t>指令的程序段中才能建立刀尖圆弧半径补偿</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在工进切削工件的程序段中不可有建立或取消刀尖圆弧半径补偿的指令</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G41</w:t>
      </w:r>
      <w:r w:rsidRPr="00685AF9">
        <w:rPr>
          <w:rFonts w:ascii="宋体" w:eastAsia="宋体" w:hAnsi="Arial" w:cs="宋体" w:hint="eastAsia"/>
          <w:kern w:val="0"/>
          <w:szCs w:val="21"/>
          <w:lang w:val="zh-CN"/>
        </w:rPr>
        <w:t>为刀尖圆弧半径右补偿指令</w:t>
      </w:r>
    </w:p>
    <w:p w:rsidR="003451D8" w:rsidRPr="00685AF9" w:rsidRDefault="003451D8" w:rsidP="00685AF9">
      <w:pPr>
        <w:pStyle w:val="a3"/>
        <w:numPr>
          <w:ilvl w:val="0"/>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宏指令具有下列功能中的（</w:t>
      </w:r>
      <w:r w:rsidRPr="00685AF9">
        <w:rPr>
          <w:rFonts w:ascii="宋体" w:eastAsia="宋体" w:hAnsi="Arial" w:cs="宋体"/>
          <w:kern w:val="0"/>
          <w:szCs w:val="21"/>
          <w:lang w:val="zh-CN"/>
        </w:rPr>
        <w:t xml:space="preserve">  </w:t>
      </w:r>
      <w:r w:rsidRPr="00685AF9">
        <w:rPr>
          <w:rFonts w:ascii="宋体" w:eastAsia="宋体" w:hAnsi="Arial" w:cs="宋体" w:hint="eastAsia"/>
          <w:kern w:val="0"/>
          <w:szCs w:val="21"/>
          <w:lang w:val="zh-CN"/>
        </w:rPr>
        <w:t>）（</w:t>
      </w:r>
      <w:r w:rsidRPr="00685AF9">
        <w:rPr>
          <w:rFonts w:ascii="宋体" w:eastAsia="宋体" w:hAnsi="Arial" w:cs="宋体"/>
          <w:kern w:val="0"/>
          <w:szCs w:val="21"/>
          <w:lang w:val="zh-CN"/>
        </w:rPr>
        <w:t>FANUC</w:t>
      </w:r>
      <w:r w:rsidRPr="00685AF9">
        <w:rPr>
          <w:rFonts w:ascii="宋体" w:eastAsia="宋体" w:hAnsi="Arial" w:cs="宋体" w:hint="eastAsia"/>
          <w:kern w:val="0"/>
          <w:szCs w:val="21"/>
          <w:lang w:val="zh-CN"/>
        </w:rPr>
        <w:t>系统、华中系统）。</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变量赋值</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算术运算</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逻辑运算</w:t>
      </w:r>
    </w:p>
    <w:p w:rsidR="003451D8" w:rsidRPr="00685AF9" w:rsidRDefault="003451D8" w:rsidP="00685AF9">
      <w:pPr>
        <w:pStyle w:val="a3"/>
        <w:numPr>
          <w:ilvl w:val="1"/>
          <w:numId w:val="1"/>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hint="eastAsia"/>
          <w:kern w:val="0"/>
          <w:szCs w:val="21"/>
          <w:lang w:val="zh-CN"/>
        </w:rPr>
        <w:t>条件转移</w:t>
      </w:r>
    </w:p>
    <w:p w:rsidR="004A7E61" w:rsidRPr="00685AF9" w:rsidRDefault="003451D8" w:rsidP="00685AF9">
      <w:pPr>
        <w:pStyle w:val="a3"/>
        <w:numPr>
          <w:ilvl w:val="1"/>
          <w:numId w:val="1"/>
        </w:numPr>
        <w:ind w:firstLineChars="0"/>
      </w:pPr>
      <w:r w:rsidRPr="00685AF9">
        <w:rPr>
          <w:rFonts w:ascii="宋体" w:eastAsia="宋体" w:hAnsi="Arial" w:cs="宋体" w:hint="eastAsia"/>
          <w:kern w:val="0"/>
          <w:szCs w:val="21"/>
          <w:lang w:val="zh-CN"/>
        </w:rPr>
        <w:t>循环语句</w:t>
      </w:r>
    </w:p>
    <w:p w:rsidR="00685AF9" w:rsidRDefault="00685AF9" w:rsidP="00685AF9">
      <w:pPr>
        <w:pStyle w:val="a3"/>
        <w:autoSpaceDE w:val="0"/>
        <w:autoSpaceDN w:val="0"/>
        <w:adjustRightInd w:val="0"/>
        <w:ind w:left="420" w:firstLineChars="0" w:firstLine="0"/>
        <w:jc w:val="left"/>
        <w:rPr>
          <w:rFonts w:ascii="宋体" w:eastAsia="宋体" w:hAnsi="Arial" w:cs="宋体"/>
          <w:kern w:val="0"/>
          <w:szCs w:val="21"/>
        </w:rPr>
      </w:pPr>
    </w:p>
    <w:p w:rsidR="00685AF9" w:rsidRDefault="00685AF9" w:rsidP="00685AF9">
      <w:pPr>
        <w:pStyle w:val="a3"/>
        <w:autoSpaceDE w:val="0"/>
        <w:autoSpaceDN w:val="0"/>
        <w:adjustRightInd w:val="0"/>
        <w:ind w:left="420" w:firstLineChars="0" w:firstLine="0"/>
        <w:jc w:val="left"/>
        <w:rPr>
          <w:rFonts w:ascii="宋体" w:eastAsia="宋体" w:hAnsi="Arial" w:cs="宋体" w:hint="eastAsia"/>
          <w:kern w:val="0"/>
          <w:szCs w:val="21"/>
        </w:rPr>
      </w:pPr>
      <w:r>
        <w:rPr>
          <w:rFonts w:ascii="宋体" w:eastAsia="宋体" w:hAnsi="Arial" w:cs="宋体" w:hint="eastAsia"/>
          <w:kern w:val="0"/>
          <w:szCs w:val="21"/>
        </w:rPr>
        <w:t>答</w:t>
      </w:r>
      <w:r>
        <w:rPr>
          <w:rFonts w:ascii="宋体" w:eastAsia="宋体" w:hAnsi="Arial" w:cs="宋体"/>
          <w:kern w:val="0"/>
          <w:szCs w:val="21"/>
        </w:rPr>
        <w:t>案</w:t>
      </w:r>
      <w:bookmarkStart w:id="0" w:name="_GoBack"/>
      <w:bookmarkEnd w:id="0"/>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[ACD]</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[ABC]</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[BCD]</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[ABC]</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[CD]</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[ABCD]</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[BCE]</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[ABCD]</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[ABDE]</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[ABC]</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[ABC]</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[BC]</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[BCD]</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[ABC]</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rPr>
      </w:pPr>
      <w:r w:rsidRPr="00685AF9">
        <w:rPr>
          <w:rFonts w:ascii="宋体" w:eastAsia="宋体" w:hAnsi="Arial" w:cs="宋体"/>
          <w:kern w:val="0"/>
          <w:szCs w:val="21"/>
        </w:rPr>
        <w:t>[ABCD]</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[ACD]</w:t>
      </w:r>
    </w:p>
    <w:p w:rsidR="00685AF9" w:rsidRPr="00685AF9" w:rsidRDefault="00685AF9" w:rsidP="00685AF9">
      <w:pPr>
        <w:pStyle w:val="a3"/>
        <w:numPr>
          <w:ilvl w:val="0"/>
          <w:numId w:val="3"/>
        </w:numPr>
        <w:autoSpaceDE w:val="0"/>
        <w:autoSpaceDN w:val="0"/>
        <w:adjustRightInd w:val="0"/>
        <w:ind w:firstLineChars="0"/>
        <w:jc w:val="left"/>
        <w:rPr>
          <w:rFonts w:ascii="宋体" w:eastAsia="宋体" w:hAnsi="Arial" w:cs="宋体"/>
          <w:kern w:val="0"/>
          <w:szCs w:val="21"/>
          <w:lang w:val="zh-CN"/>
        </w:rPr>
      </w:pPr>
      <w:r w:rsidRPr="00685AF9">
        <w:rPr>
          <w:rFonts w:ascii="宋体" w:eastAsia="宋体" w:hAnsi="Arial" w:cs="宋体"/>
          <w:kern w:val="0"/>
          <w:szCs w:val="21"/>
          <w:lang w:val="zh-CN"/>
        </w:rPr>
        <w:t>[ABCDE]</w:t>
      </w:r>
    </w:p>
    <w:p w:rsidR="00685AF9" w:rsidRDefault="00685AF9" w:rsidP="00685AF9">
      <w:pPr>
        <w:rPr>
          <w:rFonts w:hint="eastAsia"/>
        </w:rPr>
      </w:pPr>
    </w:p>
    <w:sectPr w:rsidR="00685A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14472"/>
    <w:multiLevelType w:val="hybridMultilevel"/>
    <w:tmpl w:val="1D663C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296514"/>
    <w:multiLevelType w:val="hybridMultilevel"/>
    <w:tmpl w:val="B18E1324"/>
    <w:lvl w:ilvl="0" w:tplc="0409000F">
      <w:start w:val="1"/>
      <w:numFmt w:val="decimal"/>
      <w:lvlText w:val="%1."/>
      <w:lvlJc w:val="left"/>
      <w:pPr>
        <w:ind w:left="420" w:hanging="420"/>
      </w:pPr>
    </w:lvl>
    <w:lvl w:ilvl="1" w:tplc="C8EE066E">
      <w:start w:val="1"/>
      <w:numFmt w:val="upperLetter"/>
      <w:lvlText w:val="%2."/>
      <w:lvlJc w:val="left"/>
      <w:pPr>
        <w:ind w:left="630" w:hanging="21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0FD0FAE"/>
    <w:multiLevelType w:val="hybridMultilevel"/>
    <w:tmpl w:val="B18E1324"/>
    <w:lvl w:ilvl="0" w:tplc="0409000F">
      <w:start w:val="1"/>
      <w:numFmt w:val="decimal"/>
      <w:lvlText w:val="%1."/>
      <w:lvlJc w:val="left"/>
      <w:pPr>
        <w:ind w:left="420" w:hanging="420"/>
      </w:pPr>
    </w:lvl>
    <w:lvl w:ilvl="1" w:tplc="C8EE066E">
      <w:start w:val="1"/>
      <w:numFmt w:val="upperLetter"/>
      <w:lvlText w:val="%2."/>
      <w:lvlJc w:val="left"/>
      <w:pPr>
        <w:ind w:left="630" w:hanging="21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1D8"/>
    <w:rsid w:val="002F7C00"/>
    <w:rsid w:val="003451D8"/>
    <w:rsid w:val="004A7E61"/>
    <w:rsid w:val="00685AF9"/>
    <w:rsid w:val="00BD3095"/>
    <w:rsid w:val="00F5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F6A7F8-1C9B-4995-AB4D-D5AB2C1DD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1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309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568741">
      <w:bodyDiv w:val="1"/>
      <w:marLeft w:val="0"/>
      <w:marRight w:val="0"/>
      <w:marTop w:val="0"/>
      <w:marBottom w:val="0"/>
      <w:divBdr>
        <w:top w:val="none" w:sz="0" w:space="0" w:color="auto"/>
        <w:left w:val="none" w:sz="0" w:space="0" w:color="auto"/>
        <w:bottom w:val="none" w:sz="0" w:space="0" w:color="auto"/>
        <w:right w:val="none" w:sz="0" w:space="0" w:color="auto"/>
      </w:divBdr>
    </w:div>
    <w:div w:id="12130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229</Words>
  <Characters>1311</Characters>
  <Application>Microsoft Office Word</Application>
  <DocSecurity>0</DocSecurity>
  <Lines>10</Lines>
  <Paragraphs>3</Paragraphs>
  <ScaleCrop>false</ScaleCrop>
  <Company>Sky123.Org</Company>
  <LinksUpToDate>false</LinksUpToDate>
  <CharactersWithSpaces>1537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2016-07-05T11:44:00Z</dcterms:created>
  <dcterms:modified xsi:type="dcterms:W3CDTF">2016-07-05T13:20:00Z</dcterms:modified>
</cp:coreProperties>
</file>